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4E3" w:rsidRDefault="006547CC">
      <w:pPr>
        <w:ind w:left="5669"/>
        <w:jc w:val="left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  <w:t>Projekt</w:t>
      </w:r>
    </w:p>
    <w:p w:rsidR="009E24E3" w:rsidRDefault="009E24E3">
      <w:pPr>
        <w:ind w:left="5669"/>
        <w:jc w:val="left"/>
        <w:rPr>
          <w:b/>
          <w:i/>
          <w:sz w:val="20"/>
          <w:u w:val="thick"/>
        </w:rPr>
      </w:pPr>
    </w:p>
    <w:p w:rsidR="009E24E3" w:rsidRDefault="006547CC">
      <w:pPr>
        <w:keepNext/>
        <w:spacing w:before="120" w:after="120" w:line="360" w:lineRule="auto"/>
        <w:ind w:left="5734"/>
        <w:jc w:val="left"/>
      </w:pPr>
      <w:r>
        <w:fldChar w:fldCharType="begin"/>
      </w:r>
      <w:r>
        <w:fldChar w:fldCharType="end"/>
      </w:r>
      <w:r>
        <w:t>Załącznik do uchwały nr XXXIV/   /2026</w:t>
      </w:r>
      <w:r>
        <w:br/>
        <w:t>Rady Gminy Sadki</w:t>
      </w:r>
      <w:r>
        <w:br/>
        <w:t>z dnia 26 listopada 2026 r.</w:t>
      </w:r>
    </w:p>
    <w:p w:rsidR="009E24E3" w:rsidRDefault="006547CC">
      <w:pPr>
        <w:keepNext/>
        <w:spacing w:after="480"/>
        <w:jc w:val="center"/>
      </w:pPr>
      <w:r>
        <w:rPr>
          <w:b/>
        </w:rPr>
        <w:t>Roczny program współpracy z organizacjami pozarządowymi oraz podmiotami wymienionymi w art. 3 ust. 3 ustawy o działalności pożytku publicznego i o wolontariacie</w:t>
      </w:r>
      <w:r>
        <w:rPr>
          <w:b/>
        </w:rPr>
        <w:t xml:space="preserve"> na 2027 rok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</w:rPr>
        <w:t>WSTĘP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Program współpracy Gminy Sadki z organizacjami pozarządowymi oraz innymi podmiotami prowadzącymi działalność pożytku publicznego jest elementem składowym, realizowanej przez samorząd polityki społecznej. Dążenie władz samorządowych do os</w:t>
      </w:r>
      <w:r>
        <w:rPr>
          <w:color w:val="000000"/>
          <w:u w:color="000000"/>
        </w:rPr>
        <w:t>iągania pozytywnych i trwałych rezultatów w sferze polityki społecznej nie jest możliwe bez udziału i akceptacji obywateli. Rzeczywisty udział obywateli w tej dziedzinie, szczególnie poprzez działania lokalnych wspólnot obywatelskich, przyczynia się do peł</w:t>
      </w:r>
      <w:r>
        <w:rPr>
          <w:color w:val="000000"/>
          <w:u w:color="000000"/>
        </w:rPr>
        <w:t>niejszego zaspokajania potrzeb mieszkańców oraz wzrostu poczucia współodpowiedzialności za przyszłość Gminy.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Ilekroć w programie jest mowa o: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ustawie - należy przez to rozumieć ustawę z dnia 24 kwietnia 2003 roku o działalności pożytku publicznego i o w</w:t>
      </w:r>
      <w:r>
        <w:rPr>
          <w:color w:val="000000"/>
          <w:u w:color="000000"/>
        </w:rPr>
        <w:t>olontariacie (Dz. U. z 2025 r. poz. 1338 z późn. zm.);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organizacji pozarządowej - należy przez to rozumieć podmioty wymienione w art. 3 ust. 2 i 3 ustawy;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gminie - należy przez to rozumieć Gminę Sadki;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działalności pożytku publicznego - należy prz</w:t>
      </w:r>
      <w:r>
        <w:rPr>
          <w:color w:val="000000"/>
          <w:u w:color="000000"/>
        </w:rPr>
        <w:t>ez to rozumieć działalność społecznie użyteczną prowadzoną przez organizacje pozarządowe w sferze zadań publicznych określonych w art. 4 ustawy;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zadaniu publicznym - należy przez to rozumieć zadania, o których mowa w art. 4 ust. 1 ustawy, o ile obejmują</w:t>
      </w:r>
      <w:r>
        <w:rPr>
          <w:color w:val="000000"/>
          <w:u w:color="000000"/>
        </w:rPr>
        <w:t xml:space="preserve"> zadania Gminy Sadki;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programie - należy przez to rozumieć Program współpracy z organizacjami pozarządowymi oraz podmiotami wymienionymi w art. 3 ust. 3 ustawy;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konkursie - rozumie się przez to otwarty konkurs ofert na realizację zadań publicznych, o</w:t>
      </w:r>
      <w:r>
        <w:rPr>
          <w:color w:val="000000"/>
          <w:u w:color="000000"/>
        </w:rPr>
        <w:t> którym mowa w art.11 i 13 ustawy;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dotacji - należy przez to rozumieć dotację w rozumieniu art. 127 ust. 1 pkt 1 lit. e ustawy z dnia 27 sierpnia 2009 r. o finansach publicznych (Dz. U. z 2025 r. poz. 1483 z późn. zm.).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I. </w:t>
      </w:r>
      <w:r>
        <w:rPr>
          <w:color w:val="000000"/>
          <w:u w:color="000000"/>
        </w:rPr>
        <w:t>     </w:t>
      </w:r>
      <w:r>
        <w:rPr>
          <w:b/>
          <w:color w:val="000000"/>
          <w:u w:color="000000"/>
        </w:rPr>
        <w:t>CEL GŁÓWNY I CELE SZCZEGÓ</w:t>
      </w:r>
      <w:r>
        <w:rPr>
          <w:b/>
          <w:color w:val="000000"/>
          <w:u w:color="000000"/>
        </w:rPr>
        <w:t>ŁOWE PROGRAMU: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Głównym celem Programu współpracy z organizacjami pozarządowymi jest zaspokajanie potrzeb wspólnoty samorządowej oraz pobudzanie aktywności mieszkańców gminy, poprzez realizację zadań publicznych podejmowanych na naszym terenie.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Celami</w:t>
      </w:r>
      <w:r>
        <w:rPr>
          <w:color w:val="000000"/>
          <w:u w:color="000000"/>
        </w:rPr>
        <w:t xml:space="preserve"> szczegółowymi współpracy z organizacjami pozarządowymi jest w szczególności: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kształtowanie demokratycznego ładu społecznego w środowisku lokalnym, polegającego na budowaniu partnerstwa między administracją publiczną i organizacjami poprzez wspieranie o</w:t>
      </w:r>
      <w:r>
        <w:rPr>
          <w:color w:val="000000"/>
          <w:u w:color="000000"/>
        </w:rPr>
        <w:t>rganizacji w realizacji ważnych celów społecznych;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poprawa współpracy pomiędzy JST a organizacjami pozarządowymi, budowanie partnerstwa;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umacnianie w świadomości społecznej poczucia współtworzenia i współodpowiedzialności za społeczność lokalną, za </w:t>
      </w:r>
      <w:r>
        <w:rPr>
          <w:color w:val="000000"/>
          <w:u w:color="000000"/>
        </w:rPr>
        <w:t>realizację jej potrzeb i rozbudowę zasobów lokalnych oraz budowanie społeczeństwa obywatelskiego w oparciu o wszystkie grupy wiekowe: seniorów, dorosłych, młodzieży i dzieci;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pobudzanie aktywności społeczności lokalnej w celu skuteczniejszego zaspakajan</w:t>
      </w:r>
      <w:r>
        <w:rPr>
          <w:color w:val="000000"/>
          <w:u w:color="000000"/>
        </w:rPr>
        <w:t>ia potrzeb zbiorowych i budowa społeczeństwa obywatelskiego;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promowanie i rozwój aktywności społecznej;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wspieranie przedsięwzięć integracyjnych, kulturalnych i społecznych organizacji;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7) </w:t>
      </w:r>
      <w:r>
        <w:rPr>
          <w:color w:val="000000"/>
          <w:u w:color="000000"/>
        </w:rPr>
        <w:t>wspieranie, w miarę potrzeb i możliwości, działań związanych z</w:t>
      </w:r>
      <w:r>
        <w:rPr>
          <w:color w:val="000000"/>
          <w:u w:color="000000"/>
        </w:rPr>
        <w:t> ekonomią społeczną;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poprawa jakości życia poprzez pełniejsze zaspokojenie potrzeb społecznych mieszkańców gminy;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wzmocnienie pozycji organizacji działających na terenie gminy;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umacnianie partnerstwa pomiędzy samorządem a organizacjami pozarządow</w:t>
      </w:r>
      <w:r>
        <w:rPr>
          <w:color w:val="000000"/>
          <w:u w:color="000000"/>
        </w:rPr>
        <w:t>ymi;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integracja podmiotów realizujących zadania publiczne.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color w:val="000000"/>
          <w:u w:color="000000"/>
        </w:rPr>
        <w:t>     </w:t>
      </w:r>
      <w:r>
        <w:rPr>
          <w:b/>
          <w:color w:val="000000"/>
          <w:u w:color="000000"/>
        </w:rPr>
        <w:t>ZASADY WSPÓŁPRACY</w:t>
      </w:r>
    </w:p>
    <w:p w:rsidR="009E24E3" w:rsidRDefault="006547CC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Współpraca z organizacjami w 2027 roku prowadzona będzie przy poszanowaniu zasad: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Pomocniczości.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Gmina Sadki zleca podmiotom realizację zadań własnych, a podmioty </w:t>
      </w:r>
      <w:r>
        <w:rPr>
          <w:color w:val="000000"/>
          <w:u w:color="000000"/>
        </w:rPr>
        <w:t>programu zapewniają ich wykonanie w sposób profesjonalny oraz terminowy. Samorząd oczekuje od organizacji samodzielnego wzmocnienia swoich zasobów kadrowych, materialnych i finansowych.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Budżet Gminy nie powinien stanowić jedynego źródła finansowania organi</w:t>
      </w:r>
      <w:r>
        <w:rPr>
          <w:color w:val="000000"/>
          <w:u w:color="000000"/>
        </w:rPr>
        <w:t>zacji. Organizacje powinny wykorzystać możliwości pozyskania środków pozabudżetowych z funduszy europejskich oraz innych instytucji.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Suwerenności stron.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Samorząd akceptuje, szanuje i respektuje odrębność i niezależność organizacji pozarządowych.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Samorzą</w:t>
      </w:r>
      <w:r>
        <w:rPr>
          <w:color w:val="000000"/>
          <w:u w:color="000000"/>
        </w:rPr>
        <w:t>d oczekuje od organizacji poszanowania swojej autonomii, gotowości do rozważenia propozycji przez niego składanych.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>Partnerstwa.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Organizacje pozarządowe są równoprawnym partnerem w definiowaniu problemów społecznych, wypracowywaniu sposobów ich rozwiązy</w:t>
      </w:r>
      <w:r>
        <w:rPr>
          <w:color w:val="000000"/>
          <w:u w:color="000000"/>
        </w:rPr>
        <w:t>wania oraz realizacji zadań publicznych.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Gmina oczekuje od organizacji aktywnego uczestnictwa w organizowanych przez samorząd spotkaniach tematycznych, konsultacjach aktów prawnych oraz przekazywania informacji o działaniach podejmowanych na swoim terenie.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b/>
          <w:color w:val="000000"/>
          <w:u w:color="000000"/>
        </w:rPr>
        <w:t>Efektywności.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Samorząd przy zlecaniu zadań publicznych, dokonuje wyboru najbardziej efektywnego sposobu realizacji zadań publicznych proponowanych przez organizacje pozarządowe.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Samorząd oczekuje od organizacji gospodarnego wydatkowania środków </w:t>
      </w:r>
      <w:r>
        <w:rPr>
          <w:color w:val="000000"/>
          <w:u w:color="000000"/>
        </w:rPr>
        <w:t>publicznych, rzetelnej realizacji zadań oraz wywiązywania się z obowiązków sprawozdawczych.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b/>
          <w:color w:val="000000"/>
          <w:u w:color="000000"/>
        </w:rPr>
        <w:t>Uczciwej konkurencji.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Samorząd w stosunku do organizacji pozarządowych jest bezinteresowny i bezstronny. W przypadku ogłaszania otwartych konkursów ofert stosuje</w:t>
      </w:r>
      <w:r>
        <w:rPr>
          <w:color w:val="000000"/>
          <w:u w:color="000000"/>
        </w:rPr>
        <w:t xml:space="preserve"> się te same kryteria oceny dla wszystkich podmiotów konkurujących ze sobą o realizację zadań publicznych.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 składanych przez organizacje ofertach realizacji zadania publicznego, samorząd oczekuje pełnej i rzetelnej informacji oraz uczciwego przedstawienia</w:t>
      </w:r>
      <w:r>
        <w:rPr>
          <w:color w:val="000000"/>
          <w:u w:color="000000"/>
        </w:rPr>
        <w:t xml:space="preserve"> swoich zasobów, planowanych działań oraz kalkulacji kosztów ich realizacji.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b/>
          <w:color w:val="000000"/>
          <w:u w:color="000000"/>
        </w:rPr>
        <w:t>Jawności.</w:t>
      </w:r>
    </w:p>
    <w:p w:rsidR="009E24E3" w:rsidRDefault="006547C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Samorząd udostępnia organizacjom informacje o planach, celach i środkach przeznaczonych na realizację zadań publicznych. Samorząd dąży do tego, aby wszelkie możliwośc</w:t>
      </w:r>
      <w:r>
        <w:rPr>
          <w:color w:val="000000"/>
          <w:u w:color="000000"/>
        </w:rPr>
        <w:t xml:space="preserve">i współpracy z organizacjami pozarządowymi były powszechnie dostępne oraz zrozumiałe w zakresie stosowanych procedur i kryteriów podejmowania decyzji. Samorząd oczekuje od organizacji jawności w działalności statutowej, poprzez zamieszczanie informacji na </w:t>
      </w:r>
      <w:r>
        <w:rPr>
          <w:color w:val="000000"/>
          <w:u w:color="000000"/>
        </w:rPr>
        <w:t>stronach internetowych organizacji.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III. </w:t>
      </w:r>
      <w:r>
        <w:rPr>
          <w:b/>
          <w:color w:val="000000"/>
          <w:u w:color="000000"/>
        </w:rPr>
        <w:t>      ZAKRES PRZEDMIOTOWY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Przedmiotem współpracy Gminy Sadki z organizacjami pozarządowymi jest realizacja zadań publicznych, o których mowa w art. 4 ust. 1 ustawy.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2. </w:t>
      </w:r>
      <w:r>
        <w:rPr>
          <w:color w:val="000000"/>
          <w:u w:color="000000"/>
        </w:rPr>
        <w:t>Podstawowym kryterium decydującym o podjęciu</w:t>
      </w:r>
      <w:r>
        <w:rPr>
          <w:color w:val="000000"/>
          <w:u w:color="000000"/>
        </w:rPr>
        <w:t xml:space="preserve"> współpracy z organizacjami pozarządowymi jest prowadzenie przez nie działalności pożytku publicznego na terenie Gminy lub na rzecz jej mieszkańców.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IV. </w:t>
      </w:r>
      <w:r>
        <w:rPr>
          <w:b/>
          <w:color w:val="000000"/>
          <w:u w:color="000000"/>
        </w:rPr>
        <w:t>      FORMY WSPÓŁPRACY</w:t>
      </w:r>
    </w:p>
    <w:p w:rsidR="009E24E3" w:rsidRDefault="006547CC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Współpraca z organizacjami w 2027 r. prowadzona będzie w następujących formach: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Forma pozafinansowa: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wzajemne informowanie się o wszelkich działaniach oraz możliwościach pozyskiwania środków finansowych;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pomoc w aplikowaniu o te środki;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pomoc przy realizacji i rozliczeniu projektów;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 xml:space="preserve">informowanie o ważnych wydarzeniach, </w:t>
      </w:r>
      <w:r>
        <w:rPr>
          <w:color w:val="000000"/>
          <w:u w:color="000000"/>
        </w:rPr>
        <w:t>imprezach kulturalnych;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udział we wspólnych imprezach, uroczystościach i szkoleniach;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pomoc w rozwiązywaniu problemów, z którymi organizacje będą występowały;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aktualizacja mapy aktywności organizacji pozarządowych działających na terenie Gminy Sad</w:t>
      </w:r>
      <w:r>
        <w:rPr>
          <w:color w:val="000000"/>
          <w:u w:color="000000"/>
        </w:rPr>
        <w:t>ki;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konsultowanie z organizacjami pozarządowymi projektów aktów normatywnych w dziedzinach dotyczących sfery zadań publicznych oraz działalności statutowej organizacji;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 xml:space="preserve">udzielanie stałego wsparcia merytorycznego organizacjom pozarządowym przez </w:t>
      </w:r>
      <w:r>
        <w:rPr>
          <w:color w:val="000000"/>
          <w:u w:color="000000"/>
        </w:rPr>
        <w:t>pracowników Urzędu Gminy w Sadkach;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udostępnianie pomieszczeń i lokali gminnych na cele działalności statutowej.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Forma finansowa: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powierzanie wykonania zadań publicznych wraz z ustaleniem dotacji na finansowanie ich realizacji;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wspieranie wyko</w:t>
      </w:r>
      <w:r>
        <w:rPr>
          <w:color w:val="000000"/>
          <w:u w:color="000000"/>
        </w:rPr>
        <w:t>nania zadań publicznych wraz z udzieleniem dotacji na dofinansowanie ich realizacji;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wspieranie organizacji konkursów, festynów, konferencji poprzez zakup nagród rzeczowych, itp.;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zlecanie zadań w trybie art. 19a ustawy, tj. w trybie z pominięciem ot</w:t>
      </w:r>
      <w:r>
        <w:rPr>
          <w:color w:val="000000"/>
          <w:u w:color="000000"/>
        </w:rPr>
        <w:t>wartego konkursu ofert;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zawieranie umów o wykonanie inicjatywy lokalnej na zasadach określonych w art. 19b ustawy.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V. </w:t>
      </w:r>
      <w:r>
        <w:rPr>
          <w:b/>
          <w:color w:val="000000"/>
          <w:u w:color="000000"/>
        </w:rPr>
        <w:t>         PRIORYTETOWE ZADANIA PUBLICZNE</w:t>
      </w:r>
    </w:p>
    <w:p w:rsidR="009E24E3" w:rsidRDefault="006547CC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Do zadań publicznych realizowanych przez Gminę Sadki w 2027 roku przy współudziale organizacji </w:t>
      </w:r>
      <w:r>
        <w:rPr>
          <w:color w:val="000000"/>
          <w:u w:color="000000"/>
        </w:rPr>
        <w:t>pozarządowych, należą: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Zadania z zakresu kultury, sztuki, ochrony dóbr kultury i dziedzictwa narodowego realizowane poprzez: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wspieranie zadań z zakresu upowszechniania i rozwoju kultury, sztuki, ochrony dóbr kultury i dziedzictwa narodowego;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reali</w:t>
      </w:r>
      <w:r>
        <w:rPr>
          <w:color w:val="000000"/>
          <w:u w:color="000000"/>
        </w:rPr>
        <w:t>zację zadań związanych z ochroną i wspieraniem twórczości ludowej regionu.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Zadanie mające na celu wspieranie i upowszechnianie kultury fizycznej poprzez: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organizowanie zajęć sportowych dla dzieci i młodzieży;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szerzenie kultury fizycznej wśród mies</w:t>
      </w:r>
      <w:r>
        <w:rPr>
          <w:color w:val="000000"/>
          <w:u w:color="000000"/>
        </w:rPr>
        <w:t>zkańców gminy;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organizowanie imprez na terenie gminy o charakterze sportowym;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promowanie kultury fizycznej w Gminie Sadki.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Zadania z zakresu wypoczynku dzieci i młodzieży realizowane poprzez: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organizowanie zajęć i warsztatów dla dzieci i młodzi</w:t>
      </w:r>
      <w:r>
        <w:rPr>
          <w:color w:val="000000"/>
          <w:u w:color="000000"/>
        </w:rPr>
        <w:t>eży;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organizowanie wycieczek edukacyjnych, krajobrazowych i turystycznych;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prowadzenie konkursów i zabaw dla dzieci.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Zadania wspomagające rozwój wspólnot i społeczności lokalnych poprzez: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kształtowanie centrów wsi poprzez odnawianie, </w:t>
      </w:r>
      <w:r>
        <w:rPr>
          <w:color w:val="000000"/>
          <w:u w:color="000000"/>
        </w:rPr>
        <w:t>porządkowanie, obsadzanie zielenią;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2) </w:t>
      </w:r>
      <w:r>
        <w:rPr>
          <w:color w:val="000000"/>
          <w:u w:color="000000"/>
        </w:rPr>
        <w:t>inicjatywy służące aktywizacji społecznej, kulturalnej, edukacyjnej mieszkańców wsi, zmierzające do ograniczania ubóstwa, bezradności mieszkańców wobec trudnych sytuacji życiowych podnoszące jakość życia na terenach w</w:t>
      </w:r>
      <w:r>
        <w:rPr>
          <w:color w:val="000000"/>
          <w:u w:color="000000"/>
        </w:rPr>
        <w:t>iejskich.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Zadania w zakresie przeciwdziałania uzależnieniom i patologiom społecznym mające na celu działalność leczniczą związaną z terapią uzależnienia i współuzależnienia, w szczególności w zakresie: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prowadzenia terapii i psychoterapii uzależnień d</w:t>
      </w:r>
      <w:r>
        <w:rPr>
          <w:color w:val="000000"/>
          <w:u w:color="000000"/>
        </w:rPr>
        <w:t>la młodzieży, dorosłych i dla osób współuzależnionych;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edukacja dotycząca profilaktyki uzależnień dla rodziców;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konsultacje i szkolenia w zakresie przeciwdziałania uzależnieniom dla członków Gminnej Komisji Alkoholowej, pracowników GOPS, nauczycieli </w:t>
      </w:r>
      <w:r>
        <w:rPr>
          <w:color w:val="000000"/>
          <w:u w:color="000000"/>
        </w:rPr>
        <w:t>i innych.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VI. </w:t>
      </w:r>
      <w:r>
        <w:rPr>
          <w:b/>
          <w:color w:val="000000"/>
          <w:u w:color="000000"/>
        </w:rPr>
        <w:t>       OKRES REALIZACJI PROGRAMU</w:t>
      </w:r>
    </w:p>
    <w:p w:rsidR="009E24E3" w:rsidRDefault="006547CC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Program Współpracy Gminy Sadki z organizacjami pozarządowymi prowadzącymi działalność pożytku publicznego na rok 2027 będzie realizowany od 1 stycznia do 31 grudnia 2027 roku.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VII. </w:t>
      </w:r>
      <w:r>
        <w:rPr>
          <w:b/>
          <w:color w:val="000000"/>
          <w:u w:color="000000"/>
        </w:rPr>
        <w:t xml:space="preserve">     SPOSÓB REALIZACJI </w:t>
      </w:r>
      <w:r>
        <w:rPr>
          <w:b/>
          <w:color w:val="000000"/>
          <w:u w:color="000000"/>
        </w:rPr>
        <w:t>PROGRAMU</w:t>
      </w:r>
    </w:p>
    <w:p w:rsidR="009E24E3" w:rsidRDefault="006547CC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Program będzie realizowany w szczególności poprzez: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zlecanie realizacji zadań publicznych:</w:t>
      </w:r>
    </w:p>
    <w:p w:rsidR="009E24E3" w:rsidRDefault="006547CC">
      <w:pPr>
        <w:keepLines/>
        <w:spacing w:before="120" w:after="120"/>
        <w:ind w:left="794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powierzenie lub wspieranie w ramach otwartych konkursów ofert;</w:t>
      </w:r>
    </w:p>
    <w:p w:rsidR="009E24E3" w:rsidRDefault="006547CC">
      <w:pPr>
        <w:keepLines/>
        <w:spacing w:before="120" w:after="120"/>
        <w:ind w:left="794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z pominięciem otwartego konkursu ofert - w trybie określonym w art. 19a ustawy;</w:t>
      </w:r>
    </w:p>
    <w:p w:rsidR="009E24E3" w:rsidRDefault="006547CC">
      <w:pPr>
        <w:keepLines/>
        <w:spacing w:before="120" w:after="120"/>
        <w:ind w:left="794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</w:t>
      </w:r>
      <w:r>
        <w:rPr>
          <w:color w:val="000000"/>
          <w:u w:color="000000"/>
        </w:rPr>
        <w:t xml:space="preserve"> ramach inicjatywy lokalnej.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konsultowanie z organizacjami pozarządowymi projektów aktów normatywnych w dziedzinach dotyczących działalności statutowej organizacji;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organizowanie i współorganizowanie spotkań, konferencji, szkoleń, których uczestnikam</w:t>
      </w:r>
      <w:r>
        <w:rPr>
          <w:color w:val="000000"/>
          <w:u w:color="000000"/>
        </w:rPr>
        <w:t>i są przedstawiciele organizacji pozarządowych i samorządu;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udzielanie stałego wsparcia merytorycznego organizacjom pozarządowym przez pracowników Urzędu;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konsultowanie programu współpracy na 2026 rok.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VIII. </w:t>
      </w:r>
      <w:r>
        <w:rPr>
          <w:color w:val="000000"/>
          <w:u w:color="000000"/>
        </w:rPr>
        <w:t> </w:t>
      </w:r>
      <w:r>
        <w:rPr>
          <w:b/>
          <w:color w:val="000000"/>
          <w:u w:color="000000"/>
        </w:rPr>
        <w:t> WYSOKOŚĆ ŚRODKÓW PLANOWANYCH NA REALIZAC</w:t>
      </w:r>
      <w:r>
        <w:rPr>
          <w:b/>
          <w:color w:val="000000"/>
          <w:u w:color="000000"/>
        </w:rPr>
        <w:t>JĘ PROGRAMU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Gmina Sadki planuje przeznaczyć na realizację programu następujące środki finansowe w wysokości: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otwarty konkurs ofert/tryb pozakonkursowy - 62.000,00 zł (słownie: sześćdziesiąt dwa tysiące złotych 00/100);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otwarty konkurs ofert/tryb </w:t>
      </w:r>
      <w:r>
        <w:rPr>
          <w:color w:val="000000"/>
          <w:u w:color="000000"/>
        </w:rPr>
        <w:t>pozakonkursowy, zadanie 5 - 12.000,00 zł (słownie: dwanaście tysięcy złotych 00/100);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inicjatywa lokalna - 5.000,00 zł (słownie: pięć tysięcy złotych 00/100).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Wysokość środków przeznaczonych na jego realizację, ostatecznie określi uchwała budżetowa g</w:t>
      </w:r>
      <w:r>
        <w:rPr>
          <w:color w:val="000000"/>
          <w:u w:color="000000"/>
        </w:rPr>
        <w:t>miny Sadki na rok 2027.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IX. </w:t>
      </w:r>
      <w:r>
        <w:rPr>
          <w:color w:val="000000"/>
          <w:u w:color="000000"/>
        </w:rPr>
        <w:t>     </w:t>
      </w:r>
      <w:r>
        <w:rPr>
          <w:b/>
          <w:color w:val="000000"/>
          <w:u w:color="000000"/>
        </w:rPr>
        <w:t>SPOSÓB OCENY REALIZACJI PROGRAMU</w:t>
      </w:r>
    </w:p>
    <w:p w:rsidR="009E24E3" w:rsidRDefault="006547CC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Ocena realizacji programu dokonywana będzie w oparciu o następujące mierniki: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liczbę ogłoszonych otwartych konkursów ofert na realizację zadań publicznych;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liczbę organizacji pozarządo</w:t>
      </w:r>
      <w:r>
        <w:rPr>
          <w:color w:val="000000"/>
          <w:u w:color="000000"/>
        </w:rPr>
        <w:t>wych uczestniczących w otwartych konkursach ofert;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liczbę ofert złożonych w ramach otwartych konkursów ofert;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liczbę organizacji pozarządowych, które otrzymały dotacje w ramach otwartych konkursów ofert;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liczbę zadań publicznych dofinansowanych w </w:t>
      </w:r>
      <w:r>
        <w:rPr>
          <w:color w:val="000000"/>
          <w:u w:color="000000"/>
        </w:rPr>
        <w:t>ramach otwartych konkursów ofert;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liczba wniosków złożonych przez organizacje pozarządowe na realizację zadań publicznych z pominięciem otwartego konkursu ofert;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liczba wniosków złożonych w ramach inicjatywy lokalnej;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 xml:space="preserve">wysokość środków finansowych </w:t>
      </w:r>
      <w:r>
        <w:rPr>
          <w:color w:val="000000"/>
          <w:u w:color="000000"/>
        </w:rPr>
        <w:t>przekazanych organizacjom pozarządowym na realizację zadań publicznych;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9) </w:t>
      </w:r>
      <w:r>
        <w:rPr>
          <w:color w:val="000000"/>
          <w:u w:color="000000"/>
        </w:rPr>
        <w:t>liczbę skonsultowanych aktów normatywnych w dziedzinach dotyczących działalności statutowej organizacji pozarządowych;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liczbę organizacji pozarządowych uczestniczących w konsult</w:t>
      </w:r>
      <w:r>
        <w:rPr>
          <w:color w:val="000000"/>
          <w:u w:color="000000"/>
        </w:rPr>
        <w:t>acjach aktów normatywnych.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X. </w:t>
      </w:r>
      <w:r>
        <w:rPr>
          <w:color w:val="000000"/>
          <w:u w:color="000000"/>
        </w:rPr>
        <w:t>  </w:t>
      </w:r>
      <w:r>
        <w:rPr>
          <w:b/>
          <w:color w:val="000000"/>
          <w:u w:color="000000"/>
        </w:rPr>
        <w:t>INFORMACJE O SPOSOBIE TWORZENIA PROGRAMU ORAZ O PRZEBIEGU KONSULTACJI</w:t>
      </w:r>
    </w:p>
    <w:p w:rsidR="009E24E3" w:rsidRDefault="006547CC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W celu uchwalenia programu podjęte zostały następujące działania: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przygotowano projekt programu współpracy z organizacjami pozarządowymi oraz </w:t>
      </w:r>
      <w:r>
        <w:rPr>
          <w:color w:val="000000"/>
          <w:u w:color="000000"/>
        </w:rPr>
        <w:t>podmiotami, o których mowa w art. 3 ust. 3 ustawy;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przeprowadzono konsultacje programu z organizacjami pozarządowymi prowadzącymi działalność pożytku publicznego oraz podmiotami, o których mowa w art. 3 ust. 3 ustawy;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sporządzono zestawienia opinii, </w:t>
      </w:r>
      <w:r>
        <w:rPr>
          <w:color w:val="000000"/>
          <w:u w:color="000000"/>
        </w:rPr>
        <w:t>uwag i wniosków zgłoszonych w ramach konsultacji w postaci protokołu z konsultacji;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przygotowano i zamieszczono na stronie internetowej Urzędu Gminy w Sadkach www.sadki.pl oraz w Biuletynie Informacji Publicznej projekt Programu współpracy z organizacja</w:t>
      </w:r>
      <w:r>
        <w:rPr>
          <w:color w:val="000000"/>
          <w:u w:color="000000"/>
        </w:rPr>
        <w:t>mi pozarządowymi oraz podmiotami, o których mowa w art. 3 ust. 3 ustawy;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przyjęto przez Radę Gminy Sadki projekt programu;</w:t>
      </w:r>
    </w:p>
    <w:p w:rsidR="009E24E3" w:rsidRDefault="006547CC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podjęcie przez Radę Gminy Sadki uchwały przyjmującej program.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XI. </w:t>
      </w:r>
      <w:r>
        <w:rPr>
          <w:color w:val="000000"/>
          <w:u w:color="000000"/>
        </w:rPr>
        <w:t>    </w:t>
      </w:r>
      <w:r>
        <w:rPr>
          <w:b/>
          <w:color w:val="000000"/>
          <w:u w:color="000000"/>
        </w:rPr>
        <w:t xml:space="preserve">TRYB POWOŁYWANIA I ZASADY DZIAŁANIA KOMISJI KONKURSOWYCH </w:t>
      </w:r>
      <w:r>
        <w:rPr>
          <w:b/>
          <w:color w:val="000000"/>
          <w:u w:color="000000"/>
        </w:rPr>
        <w:t>DO OPINIOWANIA OFERT W OTWARTYCH KONKURSACH OFERT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Do oceny ofert złożonych w ramach otwartych konkursów ofert na wykonywanie zadań publicznych związanych z realizacją zadań Gminy Sadki powołane zostaną komisje konkursowe, zwane dalej komisjami.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Imien</w:t>
      </w:r>
      <w:r>
        <w:rPr>
          <w:color w:val="000000"/>
          <w:u w:color="000000"/>
        </w:rPr>
        <w:t>ne składy komisji, wraz ze wskazaniem przewodniczącego komisji, określone zostaną w drodze Zarządzenia Wójta Gminy Sadki.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Członkowie komisji składają oświadczenie o niepodleganiu wyłączeniu, zgodnie z przepisami określonymi w art. 15 ust. 2 d i ust. 2 f</w:t>
      </w:r>
      <w:r>
        <w:rPr>
          <w:color w:val="000000"/>
          <w:u w:color="000000"/>
        </w:rPr>
        <w:t xml:space="preserve"> ustawy.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Prace komisji odbywają się w oparciu o Kartę oceny projektu do oceny ofert złożonych w otwartych konkursach ofert na wykonywanie zadań publicznych związanych z realizacją zadań Gminy Sadki przez organizacje prowadzące działalność pożytku public</w:t>
      </w:r>
      <w:r>
        <w:rPr>
          <w:color w:val="000000"/>
          <w:u w:color="000000"/>
        </w:rPr>
        <w:t>znego.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Prace komisji odbywać się będą w oparciu o regulamin pracy komisji konkursowych przyjęty Zarządzeniem Wójta Gminy Sadki.</w:t>
      </w:r>
    </w:p>
    <w:p w:rsidR="009E24E3" w:rsidRDefault="006547C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XII. </w:t>
      </w:r>
      <w:r>
        <w:rPr>
          <w:color w:val="000000"/>
          <w:u w:color="000000"/>
        </w:rPr>
        <w:t>   </w:t>
      </w:r>
      <w:r>
        <w:rPr>
          <w:b/>
          <w:color w:val="000000"/>
          <w:u w:color="000000"/>
        </w:rPr>
        <w:t> POSTANOWIENIA KOŃCOWE</w:t>
      </w:r>
    </w:p>
    <w:p w:rsidR="009E24E3" w:rsidRDefault="006547C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Zmiany niniejszego programu wymagają formy przyjętej dla jego uchwalenia.</w:t>
      </w:r>
    </w:p>
    <w:p w:rsidR="009E24E3" w:rsidRDefault="006547CC" w:rsidP="0071187F">
      <w:pPr>
        <w:keepLines/>
        <w:spacing w:before="120" w:after="120"/>
        <w:ind w:firstLine="340"/>
        <w:rPr>
          <w:color w:val="000000"/>
          <w:szCs w:val="20"/>
          <w:u w:color="000000"/>
        </w:rPr>
      </w:pPr>
      <w:r>
        <w:t>2. </w:t>
      </w:r>
      <w:r>
        <w:rPr>
          <w:color w:val="000000"/>
          <w:u w:color="000000"/>
        </w:rPr>
        <w:t>W sprawach nieuregulowanych w niniejszym programie zastosowanie mają odpowiednio przepisy ustawy o działalności pożytku publicznego i o wolontariacie, ustawy Kodeks Cywilny, u</w:t>
      </w:r>
      <w:r>
        <w:rPr>
          <w:color w:val="000000"/>
          <w:u w:color="000000"/>
        </w:rPr>
        <w:t>stawy o finansach publicznych, ustawy o zamówieniach publicznych oraz ustawy Kodeks postępowania administracyjnego.</w:t>
      </w:r>
      <w:bookmarkStart w:id="0" w:name="_GoBack"/>
      <w:bookmarkEnd w:id="0"/>
    </w:p>
    <w:sectPr w:rsidR="009E24E3">
      <w:footerReference w:type="default" r:id="rId6"/>
      <w:endnotePr>
        <w:numFmt w:val="decimal"/>
      </w:endnotePr>
      <w:pgSz w:w="11906" w:h="16838"/>
      <w:pgMar w:top="850" w:right="850" w:bottom="850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7CC" w:rsidRDefault="006547CC">
      <w:r>
        <w:separator/>
      </w:r>
    </w:p>
  </w:endnote>
  <w:endnote w:type="continuationSeparator" w:id="0">
    <w:p w:rsidR="006547CC" w:rsidRDefault="00654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9E24E3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E24E3" w:rsidRDefault="006547CC">
          <w:pPr>
            <w:jc w:val="left"/>
            <w:rPr>
              <w:sz w:val="18"/>
            </w:rPr>
          </w:pPr>
          <w:r>
            <w:rPr>
              <w:sz w:val="18"/>
            </w:rPr>
            <w:t>Id: 6C5ADC92-A59D-4E43-86D0-7AFBD2786192.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E24E3" w:rsidRDefault="006547CC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71187F">
            <w:rPr>
              <w:noProof/>
              <w:sz w:val="18"/>
            </w:rPr>
            <w:t>4</w:t>
          </w:r>
          <w:r>
            <w:rPr>
              <w:sz w:val="18"/>
            </w:rPr>
            <w:fldChar w:fldCharType="end"/>
          </w:r>
        </w:p>
      </w:tc>
    </w:tr>
  </w:tbl>
  <w:p w:rsidR="009E24E3" w:rsidRDefault="009E24E3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7CC" w:rsidRDefault="006547CC">
      <w:r>
        <w:separator/>
      </w:r>
    </w:p>
  </w:footnote>
  <w:footnote w:type="continuationSeparator" w:id="0">
    <w:p w:rsidR="006547CC" w:rsidRDefault="00654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E3"/>
    <w:rsid w:val="006547CC"/>
    <w:rsid w:val="0071187F"/>
    <w:rsid w:val="009E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4B9E56-1355-48B3-9216-AEC90862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sz w:val="22"/>
      <w:szCs w:val="24"/>
    </w:rPr>
  </w:style>
  <w:style w:type="paragraph" w:styleId="Stopka">
    <w:name w:val="footer"/>
    <w:basedOn w:val="Normalny"/>
    <w:link w:val="StopkaZnak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2118</Words>
  <Characters>12711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 XXXIV/   /2026 z dnia 26 listopada 2026 r.</vt:lpstr>
      <vt:lpstr/>
    </vt:vector>
  </TitlesOfParts>
  <Company>Rada Gminy Sadki</Company>
  <LinksUpToDate>false</LinksUpToDate>
  <CharactersWithSpaces>14800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XXXIV/   /2026 z dnia 26 listopada 2026 r.</dc:title>
  <dc:subject>w sprawie przyjęcia Programu współpracy z^organizacjami pozarządowymi oraz podmiotami wymienionymi w^art.^3^ust.^3^ustawy o^działalności pożytku publicznego i^o wolontariacie na rok 2027</dc:subject>
  <dc:creator>Dorota Maćkowiak</dc:creator>
  <cp:lastModifiedBy>Informatyk</cp:lastModifiedBy>
  <cp:revision>2</cp:revision>
  <dcterms:created xsi:type="dcterms:W3CDTF">2026-10-19T09:44:00Z</dcterms:created>
  <dcterms:modified xsi:type="dcterms:W3CDTF">2026-10-19T09:44:00Z</dcterms:modified>
  <cp:category>Akt prawny</cp:category>
</cp:coreProperties>
</file>