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2/2024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posiedzenia Komisji Skarg Wniosków i Petycji</w:t>
      </w:r>
    </w:p>
    <w:p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2 kwietnia 2024 roku</w:t>
      </w:r>
    </w:p>
    <w:p>
      <w:pPr>
        <w:pStyle w:val="Tre"/>
        <w:jc w:val="both"/>
        <w:rPr>
          <w:rFonts w:ascii="Times New Roman" w:eastAsia="Arial" w:hAnsi="Times New Roman" w:cs="Times New Roman"/>
          <w:bdr w:val="none" w:sz="0" w:space="0" w:color="auto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dr w:val="none" w:sz="0" w:space="0" w:color="auto"/>
        </w:rPr>
        <w:t xml:space="preserve">Posiedzenie </w:t>
      </w:r>
      <w:r>
        <w:rPr>
          <w:rFonts w:ascii="Times New Roman" w:hAnsi="Times New Roman" w:cs="Times New Roman"/>
        </w:rPr>
        <w:t xml:space="preserve">rozpoczęła i prowadziła Przewodnicząca Komisji Skarg, Wniosków i Petycji Anna Rózga. 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Lista obecności stanowi załącznik do protokołu.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</w:p>
    <w:p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Porządek posiedzenia: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Rozpoczęcie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porządku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protokołu z poprzedniego posiedzenia.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za skargą na Wójta Gminy Sadki.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 wolne wnioski.</w:t>
      </w:r>
    </w:p>
    <w:p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Zakończenie posiedzenia.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3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</w:t>
      </w:r>
      <w:r>
        <w:rPr>
          <w:rFonts w:ascii="Times New Roman" w:hAnsi="Times New Roman" w:cs="Times New Roman"/>
        </w:rPr>
        <w:t>ęcie protokołu z poprzedniego posiedzenia komisji - bez uwag.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ad.4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zapoznali się ze skargą na Wójta Gminy Sadki z dnia 12 marca 2024 r.</w:t>
      </w:r>
    </w:p>
    <w:p>
      <w:pPr>
        <w:pStyle w:val="Tr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Sekretarz Gminy Andrzej Wiekierak omówił przebieg wydarzeń związanych ze zgłoszeniem uszkodzenia samochodu na terenie należącym do gminy Sadki (parkingu) składającej skargę oraz przedstawił dokumentację jaka Urząd Gminy posiada w tej sprawie. Poinformował też, że sprawą wyp</w:t>
      </w:r>
      <w:bookmarkStart w:id="0" w:name="_GoBack"/>
      <w:bookmarkEnd w:id="0"/>
      <w:r>
        <w:rPr>
          <w:rFonts w:ascii="Times New Roman" w:hAnsi="Times New Roman" w:cs="Times New Roman"/>
        </w:rPr>
        <w:t xml:space="preserve">łaty odszkodowania zajmował się ubezpieczyciel. Dodał też, że Urząd Gminy Wystąpił do ubezpieczyciela o dokumenty dotyczące sprawy i ewentualną decyzję. 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ad.5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wolnych wniosk</w:t>
      </w:r>
      <w:r>
        <w:rPr>
          <w:rFonts w:ascii="Times New Roman" w:hAnsi="Times New Roman" w:cs="Times New Roman"/>
        </w:rPr>
        <w:t>ów.</w:t>
      </w:r>
    </w:p>
    <w:p>
      <w:pPr>
        <w:pStyle w:val="Tre"/>
        <w:jc w:val="both"/>
        <w:rPr>
          <w:rFonts w:ascii="Times New Roman" w:hAnsi="Times New Roman" w:cs="Times New Roman"/>
        </w:rPr>
      </w:pP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ad.6</w:t>
      </w:r>
    </w:p>
    <w:p>
      <w:pPr>
        <w:pStyle w:val="Tre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Przewodnicz</w:t>
      </w:r>
      <w:r>
        <w:rPr>
          <w:rFonts w:ascii="Times New Roman" w:hAnsi="Times New Roman" w:cs="Times New Roman"/>
        </w:rPr>
        <w:t>ąca Komisji Anna Rózga zamknęła posiedzenie Komisji Skarg, Wniosków i Petycji Rady Gminy Sadki.</w:t>
      </w: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</w:p>
    <w:p>
      <w:pPr>
        <w:pStyle w:val="Bezodstpw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Przewodniczący Komisji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Skarg, Wniosków i Petycji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Dorota Maćkowiak</w:t>
      </w:r>
    </w:p>
    <w:p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Anna Rózga</w:t>
      </w:r>
    </w:p>
    <w:sectPr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Arial" w:eastAsia="Arial" w:hAnsi="Arial" w:cs="Arial"/>
      <w:color w:val="000000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38</cp:revision>
  <cp:lastPrinted>2024-01-24T12:51:00Z</cp:lastPrinted>
  <dcterms:created xsi:type="dcterms:W3CDTF">2019-10-29T14:04:00Z</dcterms:created>
  <dcterms:modified xsi:type="dcterms:W3CDTF">2024-04-18T09:38:00Z</dcterms:modified>
</cp:coreProperties>
</file>