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7/2024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Infrastruktury Technicznej i Finansów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17 grudnia 2024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rozpoczął i prowadził  Wojciech Frąckowiak – Przewodniczący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Przewodniczący Komisji Wojciech Frąckowiak przedstawił porządek posiedzenia: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2024 rok.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bookmarkStart w:id="0" w:name="_Hlk125585717"/>
      <w:r>
        <w:rPr>
          <w:bCs/>
          <w:sz w:val="22"/>
          <w:szCs w:val="22"/>
        </w:rPr>
        <w:t xml:space="preserve"> zmieniającej </w:t>
      </w:r>
      <w:bookmarkEnd w:id="0"/>
      <w:r>
        <w:rPr>
          <w:sz w:val="22"/>
          <w:szCs w:val="22"/>
        </w:rPr>
        <w:t>uchwałę w sprawie uchwalenia Wieloletniej Prognozy Finansowej Gminy Sadki na lata 2024-2027.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Zaopiniowanie projektu budżetu Gminy Sadki na 2025 r. oraz projektu Wieloletniej Prognozy Finansowej Gminy Sadki na lata 2025-2028. 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Ustalenie i przedstawienie planu pracy Komisji na 2025 r.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obrad.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26 listopada 2024 r. został przyjęty jednogłośnie, bez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4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omówiła projekt uchwały w sprawie wprowadzenia zmian do budżetu Gminy Sadki na 2024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Łukasz Palacz zapytał o wniosek RK na 27 tys. zł.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na remont szatni, tj. na fachowca, który stwierdzi przyczynę.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dodał, że są pęknięcia na ścianach i trzeba to ocenić. Prawdopodobnie będą odkrywki, żeby stwierdzić jaka jest przyczyna.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15 tys. zł to jest ze sprzedaży Jelcza.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tak.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kwotę 18 tys. w ochronie dziedzictwa narodowego.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kwoty 10 tys. zł i 8 tys. zł zostały przesunięte na 2025 rok.</w:t>
      </w:r>
    </w:p>
    <w:p>
      <w:pPr>
        <w:pStyle w:val="Bezodstpw"/>
        <w:jc w:val="both"/>
        <w:rPr>
          <w:sz w:val="22"/>
          <w:szCs w:val="22"/>
        </w:rPr>
      </w:pPr>
      <w:bookmarkStart w:id="1" w:name="_GoBack"/>
      <w:bookmarkEnd w:id="1"/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Krystyna Kołodziejczak omówiła projekt uchwały </w:t>
      </w:r>
      <w:r>
        <w:rPr>
          <w:bCs/>
          <w:sz w:val="22"/>
          <w:szCs w:val="22"/>
        </w:rPr>
        <w:t xml:space="preserve">zmieniającej </w:t>
      </w:r>
      <w:r>
        <w:rPr>
          <w:sz w:val="22"/>
          <w:szCs w:val="22"/>
        </w:rPr>
        <w:t>uchwałę w sprawie uchwalenia Wieloletniej Prognozy Finansowej Gminy Sadki na lata 2024-2027.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przedstawiła projekt budżetu na 2025 rok oraz projekt WPF na lata 2025-2028.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Przewodniczący Komisji Wojciech Frąckowiak powiedział, że wiele się mówi w telewizji, że wchodzi niż demograficzny, a tu widzi, że mamy pieniądze na rozbudowę Szkoły Podstawowej w Sadkach. Zapytał czy zostało sprawdzone w USC ile dzieci się urodziło, bo jeśli rozbudujemy, a dzieci nie będzie, to jaki to ma sens. Nie jest przeciwnikiem, ale by chciał wiedzieć, że ta inwestycja jest nam rzeczywiście potrzebna. W Dębowie połowa szkoły stoi pusta.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stan liczebności wacha się o plus/minus 0,5 %. Jest to takie wyjście dwuaspektowe. W Szkole brakuje pomieszczeń specjalistycznych. Mówi, że jest potrzeba, żeby powstała  np. klasa fizyko-chemiczna. Borykamy się też z tym, że jest ścisk. Wcześniej podjęto takie ruchy, że jest jedna główna szkoła. Dzieci też korzystają z nauki np. w gminie Nakło. </w:t>
      </w:r>
      <w:r>
        <w:rPr>
          <w:sz w:val="22"/>
          <w:szCs w:val="22"/>
        </w:rPr>
        <w:br/>
        <w:t>Z tego co pan Wójt mówi, to byśmy się rozglądali za środkami zewnętrznymi i z tego względu trzeba mieć dokumenty. Sama kwestia liczebności dzieci, dowozów, to najlepiej rozmawiać z panią Dyrektor. Jest też kwestia rozmowy z niektórymi społecznościami. Na razie idziemy w kierunku, żeby zrobić dokumentację i projekt.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powiedział, że teraz to go uspokoiło. Jeśli to mają być klasy specjalistyczne, to warto to zrobić.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nie rozbudowujemy dlatego, że będzie wyż, ale dlatego, że na obecną chwilę jest problem, bo dzieci kończą późno.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powiedział, że też patrzymy na to, że pojawia się trochę nowego budownictwa np. perspektywa budowy mieszkań w Mrozowie.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powiedział, że w dziale 020 – leśnictwo kwota jest trochę za mała na ochronę kasztanowców itp. Na przykład w Śmielinie są brzozy, które bardzo wyrosły i nie było pieniędzy, żeby je bardziej przyciąć. To jest mało na całą gminę.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jeśli będzie potrzeba to wprowadzi środki.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zadanie dot. budowy sieci kanalizacyjnej na ul. Kościelnej.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teraz jest projekt robiony.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chodnik przy ul. Strażackiej.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to tylko projekt.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chodzi o fragment po prawej stronie. Jest to mała inwestycja, ale problematyczna z uwagi na kwestie uzgodnień z gestorami sieci.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zakup ciągnika i sprzętu. Czy chodzi o mały ciągnik i do jakiego ciągnika sprzęt?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tak i chodzi o sprzęt do tego ciągnika.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dalej inwestujemy w Policję i następne 123 tys. zł jest przeznaczone. Dużo zainwestowano w remont, termomodernizację, podjazd, czy radiowóz.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to jest nasz budynek i dbamy o swój majątek.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średni wóz strażacki dla Anielin.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na przyszły rok przeniesiemy środki.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powiedział, że są czynione starania, aby był bardziej uterenowiony. </w:t>
      </w:r>
      <w:r>
        <w:rPr>
          <w:sz w:val="22"/>
          <w:szCs w:val="22"/>
        </w:rPr>
        <w:lastRenderedPageBreak/>
        <w:t>Będzie się też to wiązało z koniecznością dołożenia środków.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zapytał o modernizację ogrzewania w budynku GOPS i Straży Gminnej oraz o rozdzielenie mieszkań od części administracyjnej.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mieszkańcy nie bardzo chcą, ale my namawiamy do tego. Chcielibyśmy, żeby każdy płacił za swoje. Optymalnie by było, żeby każdy miał swoją pompę ciepła.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planujemy sprzedaż działki i czy coś kupujemy.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tak, a kupujemy w Broniewie pod rozszerzenie boiska.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farmy fotowoltaiczne.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wyjaśnił jaki jest stan zaawansowania planowanej inwestycji </w:t>
      </w:r>
      <w:r>
        <w:rPr>
          <w:sz w:val="22"/>
          <w:szCs w:val="22"/>
        </w:rPr>
        <w:br/>
        <w:t>w Dębionku.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przeprowadził głosowanie w sprawie przyjęcia projektu budżetu gminy na 2024 rok oraz projektu WPF na lata 2025-2028.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był za, Przewodniczący Komisji Wojciech Frąckowiak był za, natomiast radny Piotr Pisarski nie uczestniczył w głosowaniu, ponieważ wcześniej opuścił posiedzenie Komisji.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Komisja uzgodniła plan pracy na 2025 r.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Sprawy różne, wolne wnioski.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 zgłoszono żadnych wniosków.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9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Przewodniczący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Infrastruktury Technicznej i Finansów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Wojciech Frąckowiak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sectPr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820286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7FC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CCF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6CFF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6C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FFE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5E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740C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F1DFC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7AA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6ED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93FA7"/>
    <w:multiLevelType w:val="hybridMultilevel"/>
    <w:tmpl w:val="413E5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00CF2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1FE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211C4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3983"/>
    <w:multiLevelType w:val="hybridMultilevel"/>
    <w:tmpl w:val="0E32EE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1F0049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B0F8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</w:num>
  <w:num w:numId="11">
    <w:abstractNumId w:val="16"/>
  </w:num>
  <w:num w:numId="12">
    <w:abstractNumId w:val="11"/>
  </w:num>
  <w:num w:numId="13">
    <w:abstractNumId w:val="14"/>
  </w:num>
  <w:num w:numId="14">
    <w:abstractNumId w:val="3"/>
  </w:num>
  <w:num w:numId="15">
    <w:abstractNumId w:val="17"/>
  </w:num>
  <w:num w:numId="16">
    <w:abstractNumId w:val="4"/>
  </w:num>
  <w:num w:numId="17">
    <w:abstractNumId w:val="18"/>
  </w:num>
  <w:num w:numId="18">
    <w:abstractNumId w:val="12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3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198</cp:revision>
  <cp:lastPrinted>2024-12-17T07:39:00Z</cp:lastPrinted>
  <dcterms:created xsi:type="dcterms:W3CDTF">2015-05-06T12:37:00Z</dcterms:created>
  <dcterms:modified xsi:type="dcterms:W3CDTF">2025-01-22T12:33:00Z</dcterms:modified>
</cp:coreProperties>
</file>