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7/2025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Społecznej</w:t>
      </w:r>
    </w:p>
    <w:p>
      <w:pPr>
        <w:pStyle w:val="Bezodstpw"/>
        <w:jc w:val="center"/>
        <w:rPr>
          <w:sz w:val="22"/>
          <w:szCs w:val="22"/>
        </w:rPr>
      </w:pPr>
      <w:r>
        <w:rPr>
          <w:rStyle w:val="Pogrubienie"/>
          <w:sz w:val="22"/>
          <w:szCs w:val="22"/>
        </w:rPr>
        <w:t>w dniu 24 listopada 2025 roku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rozpoczęła i prowadziła Barbara Kwiatkowska – Przewodnicząca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przedstawiła porządek posiedzenia:</w:t>
      </w:r>
    </w:p>
    <w:p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2025 rok.</w:t>
      </w:r>
    </w:p>
    <w:p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Zaopiniowanie wniosku oraz projektu uchwały </w:t>
      </w:r>
      <w:r>
        <w:rPr>
          <w:bCs/>
          <w:sz w:val="22"/>
          <w:szCs w:val="22"/>
        </w:rPr>
        <w:t xml:space="preserve">w sprawie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nadania Honorowego Obywatelstwa Gminy Sadki.</w:t>
      </w:r>
    </w:p>
    <w:p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Analiza Programu współpracy z organizacjami pozarządowymi oraz podmiotami,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o których mowa w art. 3 ust. 3 ustawy o działalności pożytku publicznego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i o wolontariacie na rok 2026. </w:t>
      </w:r>
    </w:p>
    <w:p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wniosku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Protokół z posiedzenia Komisji odbytego w dniu 27 października 2025 r. został przyjęty jednogłośnie, bez uwag.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4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Lucyna </w:t>
      </w:r>
      <w:proofErr w:type="spellStart"/>
      <w:r>
        <w:rPr>
          <w:bCs/>
          <w:sz w:val="22"/>
          <w:szCs w:val="22"/>
        </w:rPr>
        <w:t>Krasulak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omówiła projekt uchwały w sprawie wprowadzenia zmian do budżetu Gminy Sadki na 2025 rok. Przedstawiła również proponowane zmiany w WPF Gminy Sadki na lata 2025-2028.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czy będzie ujęta zmiana w funduszu sołeckim sołectwa Radzicz.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Kierownik Lucyna </w:t>
      </w:r>
      <w:proofErr w:type="spellStart"/>
      <w:r>
        <w:rPr>
          <w:bCs/>
          <w:sz w:val="22"/>
          <w:szCs w:val="22"/>
        </w:rPr>
        <w:t>Krasulak</w:t>
      </w:r>
      <w:proofErr w:type="spellEnd"/>
      <w:r>
        <w:rPr>
          <w:bCs/>
          <w:sz w:val="22"/>
          <w:szCs w:val="22"/>
        </w:rPr>
        <w:t xml:space="preserve"> odpowiedziała, że być może została ujęta w zarządzeniu, albo będzie </w:t>
      </w:r>
      <w:r>
        <w:rPr>
          <w:bCs/>
          <w:sz w:val="22"/>
          <w:szCs w:val="22"/>
        </w:rPr>
        <w:br/>
        <w:t>w autopoprawce.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Zastępca Wójta Mariusz Czyż przedstawił wniosek o nadanie Honorowego Obywatelstwa Gminy Sadki oraz projekt uchwały w tym zakresie.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Komisja zaopiniowała wniosek i projekt uchwały pozytywnie.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Starszy Inspektor Dorota Maćkowiak omówiła projekt uchwały</w:t>
      </w:r>
      <w:r>
        <w:rPr>
          <w:sz w:val="22"/>
          <w:szCs w:val="22"/>
        </w:rPr>
        <w:t xml:space="preserve"> w sprawie przyjęcia Programu współpracy z organizacjami pozarządowymi oraz podmiotami wymienionymi w art. 3 ust. 3 ustawy o działalności pożytku publicznego i o wolontariacie na rok 2026.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zapytał o budowę kompleksu rekreacyjno-turystycznego                                                                                                                                 w Sadkach.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Natomiast radna Agnieszka Szcześniak zapytała o budowę kompleksu rekreacyjno-wypoczynkowego w Anielinach.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odpowiedział, że na kompleks w Anielinach możliwe do pozyskania są środki </w:t>
      </w:r>
      <w:r>
        <w:rPr>
          <w:sz w:val="22"/>
          <w:szCs w:val="22"/>
        </w:rPr>
        <w:br/>
        <w:t xml:space="preserve">z LGD. Natomiast teren w Sadkach został przekwalifikowany na tereny zielone i ma tam powstać miejsce rekreacyjne. Chcemy przygotować projekt i skorzystać ze środków z </w:t>
      </w:r>
      <w:proofErr w:type="spellStart"/>
      <w:r>
        <w:rPr>
          <w:sz w:val="22"/>
          <w:szCs w:val="22"/>
        </w:rPr>
        <w:t>WFOŚiGW</w:t>
      </w:r>
      <w:proofErr w:type="spellEnd"/>
      <w:r>
        <w:rPr>
          <w:sz w:val="22"/>
          <w:szCs w:val="22"/>
        </w:rPr>
        <w:t>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zapytał czy będzie tam monitoring.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tak daleko nie wie.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o 30 tys. zł na kompleks w Dębionku.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jest w Dębionku-Formozie planowany plac zabaw ze środków z LGD. To jest na wniosek mieszkańców.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Edyta </w:t>
      </w:r>
      <w:proofErr w:type="spellStart"/>
      <w:r>
        <w:rPr>
          <w:sz w:val="22"/>
          <w:szCs w:val="22"/>
        </w:rPr>
        <w:t>Żołecka</w:t>
      </w:r>
      <w:proofErr w:type="spellEnd"/>
      <w:r>
        <w:rPr>
          <w:sz w:val="22"/>
          <w:szCs w:val="22"/>
        </w:rPr>
        <w:t xml:space="preserve"> zapytała o zadaszenie w Łodzi.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odpowiedział, że to jest w ramach zadań bieżących.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Waldemar Piszczek poruszył temat dróg gruntowych. Powiedział, że na kruszywo na 2026 rok </w:t>
      </w:r>
      <w:r>
        <w:rPr>
          <w:sz w:val="22"/>
          <w:szCs w:val="22"/>
        </w:rPr>
        <w:br/>
        <w:t>z funduszu sołeckiego zaplanowane jest 90 tys. zł. Jest maszyna do renowacji dróg szutrowych, która kosztuje 400 tys. zł i może nalży się zastanowić nad tym tematem.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powiedział, że trzeba też zastanowić się nad wymianą równiarki. Ta, którą mamy jeździ ale jest wyeksploatowana, nie ma już do niej części. Jest też opcja, żeby z wału, który mamy zrobić wał wibracyjny.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o budowę chodnika na ul. Strażackiej.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jest w trakcie projektowania. Jest dużo uzgodnień. To krótki odcinek, ale bardzo drogi.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zapytał o sprawę sądową dot. ul. Strażackiej.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został powołany biegły więc sprawa jeszcze potrwa.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czy coś wiadomo odnośnie dofinansowania na drogę Radzicz</w:t>
      </w:r>
      <w:r>
        <w:rPr>
          <w:sz w:val="22"/>
          <w:szCs w:val="22"/>
        </w:rPr>
        <w:br/>
        <w:t>-</w:t>
      </w:r>
      <w:proofErr w:type="spellStart"/>
      <w:r>
        <w:rPr>
          <w:sz w:val="22"/>
          <w:szCs w:val="22"/>
        </w:rPr>
        <w:t>Machowo</w:t>
      </w:r>
      <w:proofErr w:type="spellEnd"/>
      <w:r>
        <w:rPr>
          <w:sz w:val="22"/>
          <w:szCs w:val="22"/>
        </w:rPr>
        <w:t>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lista się tworzy.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Przewodnicząca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Infrastruktury Społecznej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Barbara Kwiatkowska</w:t>
      </w:r>
    </w:p>
    <w:sectPr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18669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7D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128E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97324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E37"/>
    <w:multiLevelType w:val="hybridMultilevel"/>
    <w:tmpl w:val="2B7454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05C6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A594D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37C7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A5DEA"/>
    <w:multiLevelType w:val="hybridMultilevel"/>
    <w:tmpl w:val="297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72A7"/>
    <w:multiLevelType w:val="hybridMultilevel"/>
    <w:tmpl w:val="932A40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B5BC2"/>
    <w:multiLevelType w:val="hybridMultilevel"/>
    <w:tmpl w:val="C2BC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01E52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44FA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6A0C"/>
    <w:multiLevelType w:val="hybridMultilevel"/>
    <w:tmpl w:val="0DEA4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27AE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A50D1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5985"/>
    <w:multiLevelType w:val="hybridMultilevel"/>
    <w:tmpl w:val="29FE7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F775E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22E4A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6"/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cstheme="minorBidi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2275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211</cp:revision>
  <cp:lastPrinted>2025-12-11T08:14:00Z</cp:lastPrinted>
  <dcterms:created xsi:type="dcterms:W3CDTF">2015-05-06T12:37:00Z</dcterms:created>
  <dcterms:modified xsi:type="dcterms:W3CDTF">2025-12-11T08:18:00Z</dcterms:modified>
</cp:coreProperties>
</file>