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949F" w14:textId="638D2F18" w:rsidR="000F016F" w:rsidRDefault="008431D9" w:rsidP="008431D9">
      <w:pPr>
        <w:spacing w:line="360" w:lineRule="auto"/>
        <w:jc w:val="center"/>
        <w:rPr>
          <w:rFonts w:eastAsia="Arial" w:cs="Arial"/>
          <w:b/>
          <w:bCs/>
          <w:color w:val="000000"/>
          <w:sz w:val="48"/>
          <w:szCs w:val="48"/>
        </w:rPr>
      </w:pPr>
      <w:r>
        <w:rPr>
          <w:rFonts w:eastAsia="Arial" w:cs="Arial"/>
          <w:b/>
          <w:bCs/>
          <w:noProof/>
          <w:color w:val="000000"/>
          <w:sz w:val="48"/>
          <w:szCs w:val="48"/>
        </w:rPr>
        <w:drawing>
          <wp:inline distT="0" distB="0" distL="0" distR="0" wp14:anchorId="2EF0BD8A" wp14:editId="52F6DD1B">
            <wp:extent cx="2078990" cy="1926590"/>
            <wp:effectExtent l="0" t="0" r="0" b="0"/>
            <wp:docPr id="2410516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8990" cy="1926590"/>
                    </a:xfrm>
                    <a:prstGeom prst="rect">
                      <a:avLst/>
                    </a:prstGeom>
                    <a:noFill/>
                  </pic:spPr>
                </pic:pic>
              </a:graphicData>
            </a:graphic>
          </wp:inline>
        </w:drawing>
      </w:r>
    </w:p>
    <w:p w14:paraId="41996C65" w14:textId="77777777" w:rsidR="00A129EF" w:rsidRPr="00672BC8" w:rsidRDefault="00573870">
      <w:pPr>
        <w:spacing w:line="360" w:lineRule="auto"/>
        <w:jc w:val="center"/>
        <w:rPr>
          <w:rFonts w:eastAsia="Arial" w:cs="Arial"/>
          <w:b/>
          <w:bCs/>
          <w:color w:val="000000"/>
          <w:sz w:val="72"/>
          <w:szCs w:val="72"/>
        </w:rPr>
      </w:pPr>
      <w:r w:rsidRPr="00672BC8">
        <w:rPr>
          <w:rFonts w:eastAsia="Arial" w:cs="Arial"/>
          <w:b/>
          <w:bCs/>
          <w:color w:val="000000"/>
          <w:sz w:val="72"/>
          <w:szCs w:val="72"/>
        </w:rPr>
        <w:t>SPRAWOZDANIE Z REALIZACJI</w:t>
      </w:r>
    </w:p>
    <w:p w14:paraId="35E02666" w14:textId="77777777" w:rsidR="00A129EF" w:rsidRPr="00672BC8" w:rsidRDefault="00573870">
      <w:pPr>
        <w:spacing w:line="360" w:lineRule="auto"/>
        <w:jc w:val="center"/>
        <w:rPr>
          <w:rFonts w:eastAsia="Arial" w:cs="Arial"/>
          <w:b/>
          <w:bCs/>
          <w:color w:val="000000"/>
          <w:sz w:val="72"/>
          <w:szCs w:val="72"/>
        </w:rPr>
      </w:pPr>
      <w:r w:rsidRPr="00672BC8">
        <w:rPr>
          <w:rFonts w:eastAsia="Arial" w:cs="Arial"/>
          <w:b/>
          <w:bCs/>
          <w:color w:val="000000"/>
          <w:sz w:val="72"/>
          <w:szCs w:val="72"/>
        </w:rPr>
        <w:t xml:space="preserve">GMINNEGO PROGRAMU </w:t>
      </w:r>
    </w:p>
    <w:p w14:paraId="732DEA5F" w14:textId="77777777" w:rsidR="00A129EF" w:rsidRPr="00672BC8" w:rsidRDefault="00573870">
      <w:pPr>
        <w:spacing w:line="360" w:lineRule="auto"/>
        <w:jc w:val="center"/>
        <w:rPr>
          <w:rFonts w:eastAsia="Arial" w:cs="Arial"/>
          <w:b/>
          <w:bCs/>
          <w:color w:val="000000"/>
          <w:sz w:val="72"/>
          <w:szCs w:val="72"/>
        </w:rPr>
      </w:pPr>
      <w:r w:rsidRPr="00672BC8">
        <w:rPr>
          <w:rFonts w:eastAsia="Arial" w:cs="Arial"/>
          <w:b/>
          <w:bCs/>
          <w:color w:val="000000"/>
          <w:sz w:val="72"/>
          <w:szCs w:val="72"/>
        </w:rPr>
        <w:t>WSPIERANIA RODZINY</w:t>
      </w:r>
    </w:p>
    <w:p w14:paraId="69ACC542" w14:textId="2B5A536E" w:rsidR="00A129EF" w:rsidRPr="00672BC8" w:rsidRDefault="00573870" w:rsidP="000F016F">
      <w:pPr>
        <w:spacing w:line="360" w:lineRule="auto"/>
        <w:jc w:val="center"/>
        <w:rPr>
          <w:rFonts w:eastAsia="Arial" w:cs="Arial"/>
          <w:b/>
          <w:bCs/>
          <w:color w:val="000000"/>
          <w:sz w:val="72"/>
          <w:szCs w:val="72"/>
        </w:rPr>
      </w:pPr>
      <w:r w:rsidRPr="00672BC8">
        <w:rPr>
          <w:rFonts w:eastAsia="Arial" w:cs="Arial"/>
          <w:b/>
          <w:bCs/>
          <w:color w:val="000000"/>
          <w:sz w:val="72"/>
          <w:szCs w:val="72"/>
        </w:rPr>
        <w:t>NA LATA 2024-2026</w:t>
      </w:r>
    </w:p>
    <w:p w14:paraId="04FDB85B" w14:textId="13E13A70" w:rsidR="00A129EF" w:rsidRPr="008431D9" w:rsidRDefault="00573870" w:rsidP="008431D9">
      <w:pPr>
        <w:spacing w:line="360" w:lineRule="auto"/>
        <w:jc w:val="center"/>
        <w:rPr>
          <w:rFonts w:eastAsia="Arial" w:cs="Arial"/>
          <w:b/>
          <w:bCs/>
          <w:color w:val="000000"/>
          <w:sz w:val="72"/>
          <w:szCs w:val="72"/>
        </w:rPr>
      </w:pPr>
      <w:r w:rsidRPr="00672BC8">
        <w:rPr>
          <w:rFonts w:eastAsia="Arial" w:cs="Arial"/>
          <w:b/>
          <w:bCs/>
          <w:color w:val="000000"/>
          <w:sz w:val="72"/>
          <w:szCs w:val="72"/>
        </w:rPr>
        <w:t>ZA ROK 202</w:t>
      </w:r>
      <w:r w:rsidR="008431D9">
        <w:rPr>
          <w:rFonts w:eastAsia="Arial" w:cs="Arial"/>
          <w:b/>
          <w:bCs/>
          <w:color w:val="000000"/>
          <w:sz w:val="72"/>
          <w:szCs w:val="72"/>
        </w:rPr>
        <w:t>5</w:t>
      </w:r>
    </w:p>
    <w:p w14:paraId="5F9E19C9" w14:textId="77777777" w:rsidR="00A129EF" w:rsidRDefault="00A129EF" w:rsidP="000F016F">
      <w:pPr>
        <w:spacing w:line="360" w:lineRule="auto"/>
        <w:rPr>
          <w:rFonts w:eastAsia="Arial" w:cs="Arial"/>
          <w:b/>
          <w:bCs/>
          <w:color w:val="000000"/>
          <w:sz w:val="48"/>
          <w:szCs w:val="48"/>
        </w:rPr>
      </w:pPr>
    </w:p>
    <w:p w14:paraId="0288A412" w14:textId="77777777" w:rsidR="008431D9" w:rsidRDefault="008431D9" w:rsidP="008431D9">
      <w:pPr>
        <w:spacing w:line="360" w:lineRule="auto"/>
        <w:rPr>
          <w:rFonts w:eastAsia="Arial" w:cs="Arial"/>
          <w:b/>
          <w:bCs/>
          <w:color w:val="000000"/>
          <w:sz w:val="48"/>
          <w:szCs w:val="48"/>
        </w:rPr>
      </w:pPr>
    </w:p>
    <w:p w14:paraId="723A87BB" w14:textId="77777777" w:rsidR="008431D9" w:rsidRDefault="008431D9">
      <w:pPr>
        <w:spacing w:line="360" w:lineRule="auto"/>
        <w:jc w:val="center"/>
        <w:rPr>
          <w:rFonts w:eastAsia="Arial" w:cs="Arial"/>
          <w:b/>
          <w:bCs/>
          <w:color w:val="000000"/>
          <w:sz w:val="48"/>
          <w:szCs w:val="48"/>
        </w:rPr>
      </w:pPr>
    </w:p>
    <w:p w14:paraId="37061E07" w14:textId="449994CA" w:rsidR="00A129EF" w:rsidRDefault="00573870" w:rsidP="000F016F">
      <w:pPr>
        <w:spacing w:line="360" w:lineRule="auto"/>
        <w:jc w:val="center"/>
        <w:rPr>
          <w:rFonts w:eastAsia="Arial" w:cs="Arial"/>
          <w:b/>
          <w:bCs/>
          <w:color w:val="000000"/>
          <w:sz w:val="48"/>
          <w:szCs w:val="48"/>
        </w:rPr>
      </w:pPr>
      <w:r>
        <w:rPr>
          <w:rFonts w:eastAsia="Arial" w:cs="Arial"/>
          <w:b/>
          <w:bCs/>
          <w:color w:val="000000"/>
          <w:sz w:val="48"/>
          <w:szCs w:val="48"/>
        </w:rPr>
        <w:t>Marzec 202</w:t>
      </w:r>
      <w:r w:rsidR="008431D9">
        <w:rPr>
          <w:rFonts w:eastAsia="Arial" w:cs="Arial"/>
          <w:b/>
          <w:bCs/>
          <w:color w:val="000000"/>
          <w:sz w:val="48"/>
          <w:szCs w:val="48"/>
        </w:rPr>
        <w:t>6</w:t>
      </w:r>
    </w:p>
    <w:p w14:paraId="6E1ED3A0" w14:textId="77777777" w:rsidR="000F016F" w:rsidRPr="000F016F" w:rsidRDefault="000F016F" w:rsidP="000F016F">
      <w:pPr>
        <w:spacing w:line="360" w:lineRule="auto"/>
        <w:jc w:val="center"/>
        <w:rPr>
          <w:rFonts w:eastAsia="Arial" w:cs="Arial"/>
          <w:b/>
          <w:bCs/>
          <w:color w:val="000000"/>
        </w:rPr>
      </w:pPr>
    </w:p>
    <w:p w14:paraId="00BABD53" w14:textId="1DEA6B69" w:rsidR="00A129EF" w:rsidRDefault="00573870">
      <w:pPr>
        <w:spacing w:line="360" w:lineRule="auto"/>
        <w:ind w:firstLine="706"/>
        <w:jc w:val="both"/>
        <w:rPr>
          <w:rFonts w:eastAsia="Arial" w:cs="Arial"/>
          <w:color w:val="000000"/>
        </w:rPr>
      </w:pPr>
      <w:bookmarkStart w:id="0" w:name="_Hlk161653401"/>
      <w:r>
        <w:rPr>
          <w:rFonts w:eastAsia="Arial" w:cs="Arial"/>
          <w:color w:val="000000"/>
        </w:rPr>
        <w:lastRenderedPageBreak/>
        <w:t>Gminny Ośrodek Pomocy Społecznej w Sadkach w 2024 roku realizował założenia Gminnego Programu Wspierania Rodziny  na lata 2024-2026 przyjętego Uchwałą Nr LXIX/65/2023 Rady Gminy Sadki z dnia 30 listopada 2023 r. w sprawie przyjęcia Gminnego Programu Wspierania Rodziny na lata 2024 – 2026, który wszedł w życie 1 stycznia 2024 roku. Obowiązek realizacji tego programu wynika z ustawy o wspieraniu rodziny i systemie pieczy zastępczej ( Dz. U. z 2025 r., poz.</w:t>
      </w:r>
      <w:r w:rsidR="00E70BAB">
        <w:rPr>
          <w:rFonts w:eastAsia="Arial" w:cs="Arial"/>
          <w:color w:val="000000"/>
        </w:rPr>
        <w:t> </w:t>
      </w:r>
      <w:r>
        <w:rPr>
          <w:rFonts w:eastAsia="Arial" w:cs="Arial"/>
          <w:color w:val="000000"/>
        </w:rPr>
        <w:t>49), a złożenie sprawozdania z realizacji oraz przedstawienie potrzeb - z art. 179 w/w  ustawy.</w:t>
      </w:r>
      <w:bookmarkEnd w:id="0"/>
    </w:p>
    <w:p w14:paraId="48A016B9" w14:textId="0ED6BA73" w:rsidR="000F016F" w:rsidRDefault="00573870" w:rsidP="00F00135">
      <w:pPr>
        <w:widowControl/>
        <w:suppressAutoHyphens w:val="0"/>
        <w:spacing w:line="360" w:lineRule="auto"/>
        <w:ind w:left="-5" w:right="13" w:firstLine="711"/>
        <w:jc w:val="both"/>
        <w:rPr>
          <w:rFonts w:eastAsia="Arial" w:cs="Arial"/>
          <w:color w:val="000000"/>
        </w:rPr>
      </w:pPr>
      <w:r>
        <w:rPr>
          <w:rFonts w:eastAsia="Arial" w:cs="Arial"/>
          <w:color w:val="000000"/>
        </w:rPr>
        <w:t xml:space="preserve">Realizacja zadań w zakresie wspierania rodziny ma wpływ na funkcjonowanie poszczególnych jej członków, jak i na to, jak sobie poradzą w przypadku zaistnienia problemów i kryzysów. Nie bez znaczenia pozostaje także otoczenie społeczne i instytucjonalne, które reaguje na te trudności. System wsparcia rodziny powinien być adekwatną odpowiedzią na potrzeby środowisk rodzinnych, które z wykorzystaniem własnych środków, możliwości nie są w stanie sami pokonać swoich problemów. </w:t>
      </w:r>
    </w:p>
    <w:p w14:paraId="3F5ADC43" w14:textId="77777777" w:rsidR="00A129EF" w:rsidRDefault="00573870">
      <w:pPr>
        <w:widowControl/>
        <w:suppressAutoHyphens w:val="0"/>
        <w:spacing w:line="360" w:lineRule="auto"/>
        <w:ind w:left="-5" w:right="13"/>
        <w:jc w:val="both"/>
        <w:rPr>
          <w:rFonts w:eastAsia="Arial" w:cs="Arial"/>
          <w:color w:val="000000"/>
        </w:rPr>
      </w:pPr>
      <w:r>
        <w:rPr>
          <w:rFonts w:eastAsia="Arial" w:cs="Arial"/>
          <w:color w:val="000000"/>
        </w:rPr>
        <w:t xml:space="preserve">Celem głównym Gminnego Programu Wspierania Rodziny jest: </w:t>
      </w:r>
      <w:r>
        <w:rPr>
          <w:rFonts w:eastAsia="Arial" w:cs="Arial"/>
          <w:b/>
          <w:bCs/>
          <w:i/>
          <w:iCs/>
          <w:color w:val="000000"/>
        </w:rPr>
        <w:t>poprawa jakości życia i funkcjonowania rodzin w gminie Sadki poprzez stworzenie odpowiedniego systemu wsparcia rodziny.</w:t>
      </w:r>
      <w:r>
        <w:rPr>
          <w:rFonts w:eastAsia="Arial" w:cs="Arial"/>
          <w:b/>
          <w:bCs/>
          <w:color w:val="000000"/>
        </w:rPr>
        <w:t xml:space="preserve"> </w:t>
      </w:r>
      <w:r>
        <w:rPr>
          <w:rFonts w:eastAsia="Arial" w:cs="Arial"/>
          <w:color w:val="000000"/>
        </w:rPr>
        <w:t>W celu realizacji celu głównego wytyczono cele szczegółowe.</w:t>
      </w:r>
    </w:p>
    <w:p w14:paraId="1BC0BBB0" w14:textId="77777777" w:rsidR="00A129EF" w:rsidRDefault="00573870">
      <w:pPr>
        <w:widowControl/>
        <w:suppressAutoHyphens w:val="0"/>
        <w:spacing w:before="240"/>
        <w:ind w:left="10" w:right="13" w:hanging="10"/>
        <w:rPr>
          <w:rFonts w:eastAsia="Times New Roman"/>
          <w:color w:val="000000"/>
          <w:kern w:val="0"/>
        </w:rPr>
      </w:pPr>
      <w:r>
        <w:rPr>
          <w:rFonts w:eastAsia="Times New Roman"/>
          <w:b/>
          <w:color w:val="000000"/>
          <w:kern w:val="0"/>
        </w:rPr>
        <w:t xml:space="preserve">Cel szczegółowy 1 </w:t>
      </w:r>
    </w:p>
    <w:p w14:paraId="4BED19B7" w14:textId="77777777" w:rsidR="00A129EF" w:rsidRDefault="00573870">
      <w:pPr>
        <w:widowControl/>
        <w:suppressAutoHyphens w:val="0"/>
        <w:spacing w:after="240"/>
        <w:ind w:left="10" w:right="13" w:hanging="10"/>
        <w:jc w:val="both"/>
        <w:rPr>
          <w:rFonts w:eastAsia="Times New Roman"/>
          <w:b/>
          <w:bCs/>
          <w:color w:val="000000"/>
          <w:kern w:val="0"/>
        </w:rPr>
      </w:pPr>
      <w:r>
        <w:rPr>
          <w:rFonts w:eastAsia="Times New Roman"/>
          <w:b/>
          <w:bCs/>
          <w:color w:val="000000"/>
          <w:kern w:val="0"/>
        </w:rPr>
        <w:t>Zapewnienie rodzinom poczucia bezpieczeństwa socjalnego i stabilizacji życiowej.</w:t>
      </w:r>
    </w:p>
    <w:p w14:paraId="620065F5" w14:textId="77777777" w:rsidR="00A129EF" w:rsidRDefault="00573870">
      <w:pPr>
        <w:widowControl/>
        <w:suppressAutoHyphens w:val="0"/>
        <w:spacing w:after="240"/>
        <w:ind w:left="10" w:right="13" w:hanging="10"/>
        <w:jc w:val="both"/>
        <w:rPr>
          <w:rFonts w:eastAsia="Times New Roman"/>
          <w:b/>
          <w:bCs/>
          <w:color w:val="000000"/>
          <w:kern w:val="0"/>
        </w:rPr>
      </w:pPr>
      <w:r>
        <w:rPr>
          <w:rFonts w:eastAsia="Times New Roman"/>
          <w:b/>
          <w:bCs/>
          <w:color w:val="000000"/>
          <w:kern w:val="0"/>
        </w:rPr>
        <w:t>W tym zakresie podjęto następujące działania:</w:t>
      </w:r>
    </w:p>
    <w:p w14:paraId="44545819" w14:textId="77777777" w:rsidR="00A129EF" w:rsidRDefault="00573870">
      <w:pPr>
        <w:pStyle w:val="Akapitzlist"/>
        <w:widowControl/>
        <w:numPr>
          <w:ilvl w:val="0"/>
          <w:numId w:val="1"/>
        </w:numPr>
        <w:suppressAutoHyphens w:val="0"/>
        <w:spacing w:after="240"/>
        <w:ind w:right="13"/>
        <w:jc w:val="both"/>
        <w:rPr>
          <w:rFonts w:eastAsia="Times New Roman"/>
          <w:color w:val="000000"/>
          <w:kern w:val="0"/>
        </w:rPr>
      </w:pPr>
      <w:r>
        <w:rPr>
          <w:rFonts w:eastAsia="Times New Roman"/>
          <w:color w:val="000000"/>
          <w:kern w:val="0"/>
        </w:rPr>
        <w:t xml:space="preserve">udzielano pomocy materialnej i niematerialnej rodzinom w zakresie zgłaszanych potrzeb, które zostały przedstawione w poniższej tabeli nr 1 z powodów, przedstawionych w tabeli nr 2, </w:t>
      </w:r>
    </w:p>
    <w:p w14:paraId="72C486BA" w14:textId="0D355C3C" w:rsidR="00A129EF" w:rsidRDefault="00573870">
      <w:pPr>
        <w:widowControl/>
        <w:suppressAutoHyphens w:val="0"/>
        <w:spacing w:after="240"/>
        <w:ind w:left="10" w:right="13" w:hanging="10"/>
        <w:jc w:val="both"/>
        <w:rPr>
          <w:rFonts w:eastAsia="Times New Roman"/>
          <w:color w:val="000000"/>
          <w:kern w:val="0"/>
        </w:rPr>
      </w:pPr>
      <w:r>
        <w:rPr>
          <w:rFonts w:eastAsia="Times New Roman"/>
          <w:color w:val="000000"/>
          <w:kern w:val="0"/>
        </w:rPr>
        <w:t>Tabela nr 1. Rodzaje świadczeń dla mieszkańców Gminy w 202</w:t>
      </w:r>
      <w:r w:rsidR="008431D9">
        <w:rPr>
          <w:rFonts w:eastAsia="Times New Roman"/>
          <w:color w:val="000000"/>
          <w:kern w:val="0"/>
        </w:rPr>
        <w:t>5</w:t>
      </w:r>
      <w:r>
        <w:rPr>
          <w:rFonts w:eastAsia="Times New Roman"/>
          <w:color w:val="000000"/>
          <w:kern w:val="0"/>
        </w:rPr>
        <w:t xml:space="preserve"> r. </w:t>
      </w:r>
    </w:p>
    <w:tbl>
      <w:tblPr>
        <w:tblW w:w="9645" w:type="dxa"/>
        <w:tblLayout w:type="fixed"/>
        <w:tblCellMar>
          <w:top w:w="55" w:type="dxa"/>
          <w:left w:w="55" w:type="dxa"/>
          <w:bottom w:w="55" w:type="dxa"/>
          <w:right w:w="55" w:type="dxa"/>
        </w:tblCellMar>
        <w:tblLook w:val="0000" w:firstRow="0" w:lastRow="0" w:firstColumn="0" w:lastColumn="0" w:noHBand="0" w:noVBand="0"/>
      </w:tblPr>
      <w:tblGrid>
        <w:gridCol w:w="761"/>
        <w:gridCol w:w="5669"/>
        <w:gridCol w:w="3215"/>
      </w:tblGrid>
      <w:tr w:rsidR="008431D9" w:rsidRPr="008431D9" w14:paraId="1673CC9E" w14:textId="77777777" w:rsidTr="001B522E">
        <w:tc>
          <w:tcPr>
            <w:tcW w:w="570"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57E41533"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Lp.</w:t>
            </w:r>
          </w:p>
        </w:tc>
        <w:tc>
          <w:tcPr>
            <w:tcW w:w="4248"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640E38C4"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Rodzaj świadczenia</w:t>
            </w:r>
          </w:p>
        </w:tc>
        <w:tc>
          <w:tcPr>
            <w:tcW w:w="2409"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10A49EFB" w14:textId="77777777" w:rsidR="008431D9" w:rsidRPr="008431D9" w:rsidRDefault="008431D9" w:rsidP="008431D9">
            <w:pPr>
              <w:suppressLineNumbers/>
              <w:spacing w:line="360" w:lineRule="auto"/>
              <w:jc w:val="center"/>
              <w:textAlignment w:val="baseline"/>
              <w:rPr>
                <w:rFonts w:eastAsia="SimSun"/>
                <w:lang w:eastAsia="zh-CN" w:bidi="hi-IN"/>
              </w:rPr>
            </w:pPr>
            <w:r w:rsidRPr="008431D9">
              <w:rPr>
                <w:rFonts w:eastAsia="SimSun"/>
                <w:lang w:eastAsia="zh-CN" w:bidi="hi-IN"/>
              </w:rPr>
              <w:t>Liczba osób</w:t>
            </w:r>
          </w:p>
        </w:tc>
      </w:tr>
      <w:tr w:rsidR="008431D9" w:rsidRPr="008431D9" w14:paraId="1B06AC88" w14:textId="77777777" w:rsidTr="001B522E">
        <w:tc>
          <w:tcPr>
            <w:tcW w:w="570"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737D7D2C"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1</w:t>
            </w:r>
          </w:p>
        </w:tc>
        <w:tc>
          <w:tcPr>
            <w:tcW w:w="4248" w:type="dxa"/>
            <w:tcBorders>
              <w:top w:val="single" w:sz="12" w:space="0" w:color="000000"/>
              <w:left w:val="single" w:sz="12" w:space="0" w:color="000000"/>
              <w:bottom w:val="single" w:sz="12" w:space="0" w:color="000000"/>
              <w:right w:val="single" w:sz="12" w:space="0" w:color="000000"/>
            </w:tcBorders>
          </w:tcPr>
          <w:p w14:paraId="3037EE88"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Zasiłki stałe (dotacja)</w:t>
            </w:r>
          </w:p>
        </w:tc>
        <w:tc>
          <w:tcPr>
            <w:tcW w:w="2409" w:type="dxa"/>
            <w:tcBorders>
              <w:top w:val="single" w:sz="12" w:space="0" w:color="000000"/>
              <w:left w:val="single" w:sz="12" w:space="0" w:color="000000"/>
              <w:bottom w:val="single" w:sz="12" w:space="0" w:color="000000"/>
              <w:right w:val="single" w:sz="12" w:space="0" w:color="000000"/>
            </w:tcBorders>
          </w:tcPr>
          <w:p w14:paraId="6CC6A075" w14:textId="77777777" w:rsidR="008431D9" w:rsidRPr="008431D9" w:rsidRDefault="008431D9" w:rsidP="008431D9">
            <w:pPr>
              <w:suppressLineNumbers/>
              <w:spacing w:line="360" w:lineRule="auto"/>
              <w:jc w:val="center"/>
              <w:textAlignment w:val="baseline"/>
              <w:rPr>
                <w:rFonts w:eastAsia="SimSun"/>
                <w:lang w:eastAsia="zh-CN" w:bidi="hi-IN"/>
              </w:rPr>
            </w:pPr>
            <w:r w:rsidRPr="008431D9">
              <w:rPr>
                <w:rFonts w:eastAsia="SimSun"/>
                <w:lang w:eastAsia="zh-CN" w:bidi="hi-IN"/>
              </w:rPr>
              <w:t>35</w:t>
            </w:r>
          </w:p>
        </w:tc>
      </w:tr>
      <w:tr w:rsidR="008431D9" w:rsidRPr="008431D9" w14:paraId="60121389" w14:textId="77777777" w:rsidTr="001B522E">
        <w:tc>
          <w:tcPr>
            <w:tcW w:w="570"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6A1592FA"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2</w:t>
            </w:r>
          </w:p>
        </w:tc>
        <w:tc>
          <w:tcPr>
            <w:tcW w:w="4248" w:type="dxa"/>
            <w:tcBorders>
              <w:top w:val="single" w:sz="12" w:space="0" w:color="000000"/>
              <w:left w:val="single" w:sz="12" w:space="0" w:color="000000"/>
              <w:bottom w:val="single" w:sz="12" w:space="0" w:color="000000"/>
              <w:right w:val="single" w:sz="12" w:space="0" w:color="000000"/>
            </w:tcBorders>
          </w:tcPr>
          <w:p w14:paraId="58B47C27"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Zasiłki okresowe (dotacja)</w:t>
            </w:r>
          </w:p>
          <w:p w14:paraId="1F0BBD43" w14:textId="77777777" w:rsidR="008431D9" w:rsidRPr="008431D9" w:rsidRDefault="008431D9" w:rsidP="008431D9">
            <w:pPr>
              <w:suppressLineNumbers/>
              <w:spacing w:line="360" w:lineRule="auto"/>
              <w:textAlignment w:val="baseline"/>
              <w:rPr>
                <w:rFonts w:eastAsia="SimSun"/>
                <w:lang w:eastAsia="zh-CN" w:bidi="hi-IN"/>
              </w:rPr>
            </w:pPr>
          </w:p>
        </w:tc>
        <w:tc>
          <w:tcPr>
            <w:tcW w:w="2409" w:type="dxa"/>
            <w:tcBorders>
              <w:top w:val="single" w:sz="12" w:space="0" w:color="000000"/>
              <w:left w:val="single" w:sz="12" w:space="0" w:color="000000"/>
              <w:bottom w:val="single" w:sz="12" w:space="0" w:color="000000"/>
              <w:right w:val="single" w:sz="12" w:space="0" w:color="000000"/>
            </w:tcBorders>
          </w:tcPr>
          <w:p w14:paraId="206865B2" w14:textId="77777777" w:rsidR="008431D9" w:rsidRPr="008431D9" w:rsidRDefault="008431D9" w:rsidP="008431D9">
            <w:pPr>
              <w:suppressLineNumbers/>
              <w:spacing w:line="360" w:lineRule="auto"/>
              <w:jc w:val="center"/>
              <w:textAlignment w:val="baseline"/>
              <w:rPr>
                <w:rFonts w:eastAsia="SimSun"/>
                <w:lang w:eastAsia="zh-CN" w:bidi="hi-IN"/>
              </w:rPr>
            </w:pPr>
            <w:r w:rsidRPr="008431D9">
              <w:rPr>
                <w:rFonts w:eastAsia="SimSun"/>
                <w:lang w:eastAsia="zh-CN" w:bidi="hi-IN"/>
              </w:rPr>
              <w:t>60</w:t>
            </w:r>
          </w:p>
        </w:tc>
      </w:tr>
      <w:tr w:rsidR="008431D9" w:rsidRPr="008431D9" w14:paraId="69ECA056" w14:textId="77777777" w:rsidTr="001B522E">
        <w:tc>
          <w:tcPr>
            <w:tcW w:w="570"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30845F9D"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3</w:t>
            </w:r>
          </w:p>
        </w:tc>
        <w:tc>
          <w:tcPr>
            <w:tcW w:w="4248" w:type="dxa"/>
            <w:tcBorders>
              <w:top w:val="single" w:sz="12" w:space="0" w:color="000000"/>
              <w:left w:val="single" w:sz="12" w:space="0" w:color="000000"/>
              <w:bottom w:val="single" w:sz="12" w:space="0" w:color="000000"/>
              <w:right w:val="single" w:sz="12" w:space="0" w:color="000000"/>
            </w:tcBorders>
          </w:tcPr>
          <w:p w14:paraId="6154D2A4"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Dożywianie ogółem (dotacja i własne)</w:t>
            </w:r>
          </w:p>
        </w:tc>
        <w:tc>
          <w:tcPr>
            <w:tcW w:w="2409" w:type="dxa"/>
            <w:tcBorders>
              <w:top w:val="single" w:sz="12" w:space="0" w:color="000000"/>
              <w:left w:val="single" w:sz="12" w:space="0" w:color="000000"/>
              <w:bottom w:val="single" w:sz="12" w:space="0" w:color="000000"/>
              <w:right w:val="single" w:sz="12" w:space="0" w:color="000000"/>
            </w:tcBorders>
          </w:tcPr>
          <w:p w14:paraId="0E21B7CC" w14:textId="546D48E8" w:rsidR="008431D9" w:rsidRPr="008431D9" w:rsidRDefault="008431D9" w:rsidP="008431D9">
            <w:pPr>
              <w:suppressLineNumbers/>
              <w:spacing w:line="360" w:lineRule="auto"/>
              <w:jc w:val="center"/>
              <w:textAlignment w:val="baseline"/>
              <w:rPr>
                <w:rFonts w:eastAsia="SimSun"/>
                <w:lang w:eastAsia="zh-CN" w:bidi="hi-IN"/>
              </w:rPr>
            </w:pPr>
            <w:r w:rsidRPr="008431D9">
              <w:rPr>
                <w:rFonts w:eastAsia="SimSun"/>
                <w:lang w:eastAsia="zh-CN" w:bidi="hi-IN"/>
              </w:rPr>
              <w:t xml:space="preserve">117  </w:t>
            </w:r>
          </w:p>
          <w:p w14:paraId="3E94B4E6" w14:textId="77777777" w:rsidR="008431D9" w:rsidRPr="008431D9" w:rsidRDefault="008431D9" w:rsidP="008431D9">
            <w:pPr>
              <w:suppressLineNumbers/>
              <w:spacing w:line="360" w:lineRule="auto"/>
              <w:jc w:val="center"/>
              <w:textAlignment w:val="baseline"/>
              <w:rPr>
                <w:rFonts w:eastAsia="SimSun"/>
                <w:lang w:eastAsia="zh-CN" w:bidi="hi-IN"/>
              </w:rPr>
            </w:pPr>
          </w:p>
        </w:tc>
      </w:tr>
      <w:tr w:rsidR="008431D9" w:rsidRPr="008431D9" w14:paraId="6823A277" w14:textId="77777777" w:rsidTr="001B522E">
        <w:tc>
          <w:tcPr>
            <w:tcW w:w="570"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35CFF9B4"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4</w:t>
            </w:r>
          </w:p>
        </w:tc>
        <w:tc>
          <w:tcPr>
            <w:tcW w:w="4248" w:type="dxa"/>
            <w:tcBorders>
              <w:top w:val="single" w:sz="12" w:space="0" w:color="000000"/>
              <w:left w:val="single" w:sz="12" w:space="0" w:color="000000"/>
              <w:bottom w:val="single" w:sz="12" w:space="0" w:color="000000"/>
              <w:right w:val="single" w:sz="12" w:space="0" w:color="000000"/>
            </w:tcBorders>
          </w:tcPr>
          <w:p w14:paraId="06AB4EE7"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Zasiłki celowe i specjalne celowe (własne)</w:t>
            </w:r>
          </w:p>
        </w:tc>
        <w:tc>
          <w:tcPr>
            <w:tcW w:w="2409" w:type="dxa"/>
            <w:tcBorders>
              <w:top w:val="single" w:sz="12" w:space="0" w:color="000000"/>
              <w:left w:val="single" w:sz="12" w:space="0" w:color="000000"/>
              <w:bottom w:val="single" w:sz="12" w:space="0" w:color="000000"/>
              <w:right w:val="single" w:sz="12" w:space="0" w:color="000000"/>
            </w:tcBorders>
          </w:tcPr>
          <w:p w14:paraId="74FEA598" w14:textId="77777777" w:rsidR="008431D9" w:rsidRPr="008431D9" w:rsidRDefault="008431D9" w:rsidP="008431D9">
            <w:pPr>
              <w:suppressLineNumbers/>
              <w:spacing w:line="360" w:lineRule="auto"/>
              <w:jc w:val="center"/>
              <w:textAlignment w:val="baseline"/>
              <w:rPr>
                <w:rFonts w:eastAsia="SimSun"/>
                <w:lang w:eastAsia="zh-CN" w:bidi="hi-IN"/>
              </w:rPr>
            </w:pPr>
            <w:r w:rsidRPr="008431D9">
              <w:rPr>
                <w:rFonts w:eastAsia="SimSun"/>
                <w:lang w:eastAsia="zh-CN" w:bidi="hi-IN"/>
              </w:rPr>
              <w:t>68</w:t>
            </w:r>
          </w:p>
        </w:tc>
      </w:tr>
      <w:tr w:rsidR="008431D9" w:rsidRPr="008431D9" w14:paraId="58B3743C" w14:textId="77777777" w:rsidTr="001B522E">
        <w:trPr>
          <w:trHeight w:val="450"/>
        </w:trPr>
        <w:tc>
          <w:tcPr>
            <w:tcW w:w="570"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3A1C9EF3"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5</w:t>
            </w:r>
          </w:p>
        </w:tc>
        <w:tc>
          <w:tcPr>
            <w:tcW w:w="4248" w:type="dxa"/>
            <w:tcBorders>
              <w:top w:val="single" w:sz="12" w:space="0" w:color="000000"/>
              <w:left w:val="single" w:sz="12" w:space="0" w:color="000000"/>
              <w:bottom w:val="single" w:sz="12" w:space="0" w:color="000000"/>
              <w:right w:val="single" w:sz="12" w:space="0" w:color="000000"/>
            </w:tcBorders>
          </w:tcPr>
          <w:p w14:paraId="770AA372"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Schronienie (własne)</w:t>
            </w:r>
          </w:p>
        </w:tc>
        <w:tc>
          <w:tcPr>
            <w:tcW w:w="2409" w:type="dxa"/>
            <w:tcBorders>
              <w:top w:val="single" w:sz="12" w:space="0" w:color="000000"/>
              <w:left w:val="single" w:sz="12" w:space="0" w:color="000000"/>
              <w:bottom w:val="single" w:sz="12" w:space="0" w:color="000000"/>
              <w:right w:val="single" w:sz="12" w:space="0" w:color="000000"/>
            </w:tcBorders>
          </w:tcPr>
          <w:p w14:paraId="6E2D3E14" w14:textId="77777777" w:rsidR="008431D9" w:rsidRPr="008431D9" w:rsidRDefault="008431D9" w:rsidP="008431D9">
            <w:pPr>
              <w:suppressLineNumbers/>
              <w:spacing w:line="360" w:lineRule="auto"/>
              <w:jc w:val="center"/>
              <w:textAlignment w:val="baseline"/>
              <w:rPr>
                <w:rFonts w:eastAsia="SimSun"/>
                <w:lang w:eastAsia="zh-CN" w:bidi="hi-IN"/>
              </w:rPr>
            </w:pPr>
            <w:r w:rsidRPr="008431D9">
              <w:rPr>
                <w:rFonts w:eastAsia="SimSun"/>
                <w:lang w:eastAsia="zh-CN" w:bidi="hi-IN"/>
              </w:rPr>
              <w:t>1</w:t>
            </w:r>
          </w:p>
        </w:tc>
      </w:tr>
      <w:tr w:rsidR="008431D9" w:rsidRPr="008431D9" w14:paraId="7F625EFF" w14:textId="77777777" w:rsidTr="001B522E">
        <w:tc>
          <w:tcPr>
            <w:tcW w:w="570"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777EFC15"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6</w:t>
            </w:r>
          </w:p>
        </w:tc>
        <w:tc>
          <w:tcPr>
            <w:tcW w:w="4248" w:type="dxa"/>
            <w:tcBorders>
              <w:top w:val="single" w:sz="12" w:space="0" w:color="000000"/>
              <w:left w:val="single" w:sz="12" w:space="0" w:color="000000"/>
              <w:bottom w:val="single" w:sz="12" w:space="0" w:color="000000"/>
              <w:right w:val="single" w:sz="12" w:space="0" w:color="000000"/>
            </w:tcBorders>
          </w:tcPr>
          <w:p w14:paraId="5D99AD1C"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Pobyt w domu pomocy społecznej</w:t>
            </w:r>
          </w:p>
        </w:tc>
        <w:tc>
          <w:tcPr>
            <w:tcW w:w="2409" w:type="dxa"/>
            <w:tcBorders>
              <w:top w:val="single" w:sz="12" w:space="0" w:color="000000"/>
              <w:left w:val="single" w:sz="12" w:space="0" w:color="000000"/>
              <w:bottom w:val="single" w:sz="12" w:space="0" w:color="000000"/>
              <w:right w:val="single" w:sz="12" w:space="0" w:color="000000"/>
            </w:tcBorders>
          </w:tcPr>
          <w:p w14:paraId="6B92F232" w14:textId="77777777" w:rsidR="008431D9" w:rsidRPr="008431D9" w:rsidRDefault="008431D9" w:rsidP="008431D9">
            <w:pPr>
              <w:suppressLineNumbers/>
              <w:spacing w:line="360" w:lineRule="auto"/>
              <w:jc w:val="center"/>
              <w:textAlignment w:val="baseline"/>
              <w:rPr>
                <w:rFonts w:eastAsia="SimSun"/>
                <w:lang w:eastAsia="zh-CN" w:bidi="hi-IN"/>
              </w:rPr>
            </w:pPr>
            <w:r w:rsidRPr="008431D9">
              <w:rPr>
                <w:rFonts w:eastAsia="SimSun"/>
                <w:lang w:eastAsia="zh-CN" w:bidi="hi-IN"/>
              </w:rPr>
              <w:t>11</w:t>
            </w:r>
          </w:p>
        </w:tc>
      </w:tr>
      <w:tr w:rsidR="008431D9" w:rsidRPr="008431D9" w14:paraId="7AC2167B" w14:textId="77777777" w:rsidTr="001B522E">
        <w:tc>
          <w:tcPr>
            <w:tcW w:w="570"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7BE36022"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7</w:t>
            </w:r>
          </w:p>
        </w:tc>
        <w:tc>
          <w:tcPr>
            <w:tcW w:w="4248" w:type="dxa"/>
            <w:tcBorders>
              <w:top w:val="single" w:sz="12" w:space="0" w:color="000000"/>
              <w:left w:val="single" w:sz="12" w:space="0" w:color="000000"/>
              <w:bottom w:val="single" w:sz="12" w:space="0" w:color="000000"/>
              <w:right w:val="single" w:sz="12" w:space="0" w:color="000000"/>
            </w:tcBorders>
          </w:tcPr>
          <w:p w14:paraId="5CEBF029"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 xml:space="preserve">Pomoc w formie usług opiekuńczych i specjalistycznych </w:t>
            </w:r>
            <w:r w:rsidRPr="008431D9">
              <w:rPr>
                <w:rFonts w:eastAsia="SimSun"/>
                <w:lang w:eastAsia="zh-CN" w:bidi="hi-IN"/>
              </w:rPr>
              <w:lastRenderedPageBreak/>
              <w:t>usług opiekuńczych (własne)</w:t>
            </w:r>
          </w:p>
        </w:tc>
        <w:tc>
          <w:tcPr>
            <w:tcW w:w="2409" w:type="dxa"/>
            <w:tcBorders>
              <w:top w:val="single" w:sz="12" w:space="0" w:color="000000"/>
              <w:left w:val="single" w:sz="12" w:space="0" w:color="000000"/>
              <w:bottom w:val="single" w:sz="12" w:space="0" w:color="000000"/>
              <w:right w:val="single" w:sz="12" w:space="0" w:color="000000"/>
            </w:tcBorders>
          </w:tcPr>
          <w:p w14:paraId="62693FD1" w14:textId="77777777" w:rsidR="008431D9" w:rsidRPr="008431D9" w:rsidRDefault="008431D9" w:rsidP="008431D9">
            <w:pPr>
              <w:suppressLineNumbers/>
              <w:spacing w:line="360" w:lineRule="auto"/>
              <w:jc w:val="center"/>
              <w:textAlignment w:val="baseline"/>
              <w:rPr>
                <w:rFonts w:eastAsia="SimSun"/>
                <w:lang w:eastAsia="zh-CN" w:bidi="hi-IN"/>
              </w:rPr>
            </w:pPr>
            <w:r w:rsidRPr="008431D9">
              <w:rPr>
                <w:rFonts w:eastAsia="SimSun"/>
                <w:lang w:eastAsia="zh-CN" w:bidi="hi-IN"/>
              </w:rPr>
              <w:lastRenderedPageBreak/>
              <w:t>28</w:t>
            </w:r>
          </w:p>
        </w:tc>
      </w:tr>
      <w:tr w:rsidR="008431D9" w:rsidRPr="008431D9" w14:paraId="2030609E" w14:textId="77777777" w:rsidTr="001B522E">
        <w:tc>
          <w:tcPr>
            <w:tcW w:w="570"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02E5598F"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8</w:t>
            </w:r>
          </w:p>
        </w:tc>
        <w:tc>
          <w:tcPr>
            <w:tcW w:w="4248" w:type="dxa"/>
            <w:tcBorders>
              <w:top w:val="single" w:sz="12" w:space="0" w:color="000000"/>
              <w:left w:val="single" w:sz="12" w:space="0" w:color="000000"/>
              <w:bottom w:val="single" w:sz="12" w:space="0" w:color="000000"/>
              <w:right w:val="single" w:sz="12" w:space="0" w:color="000000"/>
            </w:tcBorders>
          </w:tcPr>
          <w:p w14:paraId="33A97394"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Składki na ubezpieczenie zdrowotne podopiecznych (dotacja)</w:t>
            </w:r>
          </w:p>
        </w:tc>
        <w:tc>
          <w:tcPr>
            <w:tcW w:w="2409" w:type="dxa"/>
            <w:tcBorders>
              <w:top w:val="single" w:sz="12" w:space="0" w:color="000000"/>
              <w:left w:val="single" w:sz="12" w:space="0" w:color="000000"/>
              <w:bottom w:val="single" w:sz="12" w:space="0" w:color="000000"/>
              <w:right w:val="single" w:sz="12" w:space="0" w:color="000000"/>
            </w:tcBorders>
          </w:tcPr>
          <w:p w14:paraId="06C3CA31" w14:textId="77777777" w:rsidR="008431D9" w:rsidRPr="008431D9" w:rsidRDefault="008431D9" w:rsidP="008431D9">
            <w:pPr>
              <w:suppressLineNumbers/>
              <w:spacing w:line="360" w:lineRule="auto"/>
              <w:jc w:val="center"/>
              <w:textAlignment w:val="baseline"/>
              <w:rPr>
                <w:rFonts w:eastAsia="SimSun"/>
                <w:lang w:eastAsia="zh-CN" w:bidi="hi-IN"/>
              </w:rPr>
            </w:pPr>
            <w:r w:rsidRPr="008431D9">
              <w:rPr>
                <w:rFonts w:eastAsia="SimSun"/>
                <w:lang w:eastAsia="zh-CN" w:bidi="hi-IN"/>
              </w:rPr>
              <w:t>26</w:t>
            </w:r>
          </w:p>
        </w:tc>
      </w:tr>
      <w:tr w:rsidR="008431D9" w:rsidRPr="008431D9" w14:paraId="7806E960" w14:textId="77777777" w:rsidTr="001B522E">
        <w:tc>
          <w:tcPr>
            <w:tcW w:w="570"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7AF74451"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9</w:t>
            </w:r>
          </w:p>
        </w:tc>
        <w:tc>
          <w:tcPr>
            <w:tcW w:w="4248" w:type="dxa"/>
            <w:tcBorders>
              <w:top w:val="single" w:sz="12" w:space="0" w:color="000000"/>
              <w:left w:val="single" w:sz="12" w:space="0" w:color="000000"/>
              <w:bottom w:val="single" w:sz="12" w:space="0" w:color="000000"/>
              <w:right w:val="single" w:sz="12" w:space="0" w:color="000000"/>
            </w:tcBorders>
          </w:tcPr>
          <w:p w14:paraId="7B04DD18"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Wynagrodzenie dla kuratora osoby częściowo ubezwłasnowolnionej (własne)</w:t>
            </w:r>
          </w:p>
        </w:tc>
        <w:tc>
          <w:tcPr>
            <w:tcW w:w="2409" w:type="dxa"/>
            <w:tcBorders>
              <w:top w:val="single" w:sz="12" w:space="0" w:color="000000"/>
              <w:left w:val="single" w:sz="12" w:space="0" w:color="000000"/>
              <w:bottom w:val="single" w:sz="12" w:space="0" w:color="000000"/>
              <w:right w:val="single" w:sz="12" w:space="0" w:color="000000"/>
            </w:tcBorders>
          </w:tcPr>
          <w:p w14:paraId="04A2E3B9" w14:textId="77777777" w:rsidR="008431D9" w:rsidRPr="008431D9" w:rsidRDefault="008431D9" w:rsidP="008431D9">
            <w:pPr>
              <w:suppressLineNumbers/>
              <w:spacing w:line="360" w:lineRule="auto"/>
              <w:jc w:val="center"/>
              <w:textAlignment w:val="baseline"/>
              <w:rPr>
                <w:rFonts w:eastAsia="SimSun"/>
                <w:lang w:eastAsia="zh-CN" w:bidi="hi-IN"/>
              </w:rPr>
            </w:pPr>
            <w:r w:rsidRPr="008431D9">
              <w:rPr>
                <w:rFonts w:eastAsia="SimSun"/>
                <w:lang w:eastAsia="zh-CN" w:bidi="hi-IN"/>
              </w:rPr>
              <w:t>3</w:t>
            </w:r>
          </w:p>
        </w:tc>
      </w:tr>
      <w:tr w:rsidR="008431D9" w:rsidRPr="008431D9" w14:paraId="6D3C5D64" w14:textId="77777777" w:rsidTr="001B522E">
        <w:tc>
          <w:tcPr>
            <w:tcW w:w="570"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3C33F86B"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10</w:t>
            </w:r>
          </w:p>
        </w:tc>
        <w:tc>
          <w:tcPr>
            <w:tcW w:w="4248" w:type="dxa"/>
            <w:tcBorders>
              <w:top w:val="single" w:sz="12" w:space="0" w:color="000000"/>
              <w:left w:val="single" w:sz="12" w:space="0" w:color="000000"/>
              <w:bottom w:val="single" w:sz="12" w:space="0" w:color="000000"/>
              <w:right w:val="single" w:sz="12" w:space="0" w:color="000000"/>
            </w:tcBorders>
          </w:tcPr>
          <w:p w14:paraId="30CDF41E"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Wynagrodzenie dla opiekuna osoby całkowicie ubezwłasnowolnionej (dotacja)</w:t>
            </w:r>
          </w:p>
        </w:tc>
        <w:tc>
          <w:tcPr>
            <w:tcW w:w="2409" w:type="dxa"/>
            <w:tcBorders>
              <w:top w:val="single" w:sz="12" w:space="0" w:color="000000"/>
              <w:left w:val="single" w:sz="12" w:space="0" w:color="000000"/>
              <w:bottom w:val="single" w:sz="12" w:space="0" w:color="000000"/>
              <w:right w:val="single" w:sz="12" w:space="0" w:color="000000"/>
            </w:tcBorders>
          </w:tcPr>
          <w:p w14:paraId="681AF52B" w14:textId="77777777" w:rsidR="008431D9" w:rsidRPr="008431D9" w:rsidRDefault="008431D9" w:rsidP="008431D9">
            <w:pPr>
              <w:suppressLineNumbers/>
              <w:spacing w:line="360" w:lineRule="auto"/>
              <w:jc w:val="center"/>
              <w:textAlignment w:val="baseline"/>
              <w:rPr>
                <w:rFonts w:eastAsia="SimSun"/>
                <w:lang w:eastAsia="zh-CN" w:bidi="hi-IN"/>
              </w:rPr>
            </w:pPr>
            <w:r w:rsidRPr="008431D9">
              <w:rPr>
                <w:rFonts w:eastAsia="SimSun"/>
                <w:lang w:eastAsia="zh-CN" w:bidi="hi-IN"/>
              </w:rPr>
              <w:t>4</w:t>
            </w:r>
          </w:p>
        </w:tc>
      </w:tr>
      <w:tr w:rsidR="008431D9" w:rsidRPr="008431D9" w14:paraId="4510566D" w14:textId="77777777" w:rsidTr="001B522E">
        <w:tc>
          <w:tcPr>
            <w:tcW w:w="570"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3FD7BF50"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11</w:t>
            </w:r>
          </w:p>
        </w:tc>
        <w:tc>
          <w:tcPr>
            <w:tcW w:w="4248" w:type="dxa"/>
            <w:tcBorders>
              <w:top w:val="single" w:sz="12" w:space="0" w:color="000000"/>
              <w:left w:val="single" w:sz="12" w:space="0" w:color="000000"/>
              <w:bottom w:val="single" w:sz="12" w:space="0" w:color="000000"/>
              <w:right w:val="single" w:sz="12" w:space="0" w:color="000000"/>
            </w:tcBorders>
          </w:tcPr>
          <w:p w14:paraId="52D32ED0" w14:textId="77777777" w:rsidR="008431D9" w:rsidRPr="008431D9" w:rsidRDefault="008431D9" w:rsidP="008431D9">
            <w:pPr>
              <w:suppressLineNumbers/>
              <w:spacing w:line="360" w:lineRule="auto"/>
              <w:textAlignment w:val="baseline"/>
              <w:rPr>
                <w:rFonts w:eastAsia="SimSun"/>
                <w:lang w:eastAsia="zh-CN" w:bidi="hi-IN"/>
              </w:rPr>
            </w:pPr>
            <w:r w:rsidRPr="008431D9">
              <w:rPr>
                <w:rFonts w:eastAsia="SimSun"/>
                <w:lang w:eastAsia="zh-CN" w:bidi="hi-IN"/>
              </w:rPr>
              <w:t>Pomoc w formie specjalistycznych usług opiekuńczych dla osób z zaburzeniami psychicznymi (dotacja)</w:t>
            </w:r>
          </w:p>
        </w:tc>
        <w:tc>
          <w:tcPr>
            <w:tcW w:w="2409" w:type="dxa"/>
            <w:tcBorders>
              <w:top w:val="single" w:sz="12" w:space="0" w:color="000000"/>
              <w:left w:val="single" w:sz="12" w:space="0" w:color="000000"/>
              <w:bottom w:val="single" w:sz="12" w:space="0" w:color="000000"/>
              <w:right w:val="single" w:sz="12" w:space="0" w:color="000000"/>
            </w:tcBorders>
          </w:tcPr>
          <w:p w14:paraId="0AB7B7BC" w14:textId="77777777" w:rsidR="008431D9" w:rsidRPr="008431D9" w:rsidRDefault="008431D9" w:rsidP="008431D9">
            <w:pPr>
              <w:suppressLineNumbers/>
              <w:spacing w:line="360" w:lineRule="auto"/>
              <w:jc w:val="center"/>
              <w:textAlignment w:val="baseline"/>
              <w:rPr>
                <w:rFonts w:eastAsia="SimSun"/>
                <w:lang w:eastAsia="zh-CN" w:bidi="hi-IN"/>
              </w:rPr>
            </w:pPr>
            <w:r w:rsidRPr="008431D9">
              <w:rPr>
                <w:rFonts w:eastAsia="SimSun"/>
                <w:lang w:eastAsia="zh-CN" w:bidi="hi-IN"/>
              </w:rPr>
              <w:t>6</w:t>
            </w:r>
          </w:p>
        </w:tc>
      </w:tr>
    </w:tbl>
    <w:p w14:paraId="654F739D" w14:textId="338A3365" w:rsidR="00A129EF" w:rsidRPr="008431D9" w:rsidRDefault="008431D9">
      <w:pPr>
        <w:widowControl/>
        <w:suppressAutoHyphens w:val="0"/>
        <w:spacing w:after="240"/>
        <w:ind w:right="13"/>
        <w:jc w:val="both"/>
        <w:rPr>
          <w:rFonts w:eastAsia="Times New Roman"/>
          <w:color w:val="000000"/>
          <w:kern w:val="0"/>
        </w:rPr>
      </w:pPr>
      <w:r w:rsidRPr="008431D9">
        <w:rPr>
          <w:rFonts w:eastAsia="Times New Roman"/>
          <w:color w:val="000000"/>
          <w:kern w:val="0"/>
        </w:rPr>
        <w:t>Źródło: opracowanie własne</w:t>
      </w:r>
    </w:p>
    <w:p w14:paraId="34133A62" w14:textId="3F56C773" w:rsidR="00A129EF" w:rsidRDefault="00573870">
      <w:pPr>
        <w:widowControl/>
        <w:suppressAutoHyphens w:val="0"/>
        <w:spacing w:after="240"/>
        <w:ind w:right="13"/>
        <w:jc w:val="both"/>
        <w:rPr>
          <w:rFonts w:eastAsia="Times New Roman"/>
          <w:b/>
          <w:bCs/>
          <w:color w:val="000000"/>
          <w:kern w:val="0"/>
        </w:rPr>
      </w:pPr>
      <w:r>
        <w:rPr>
          <w:rFonts w:eastAsia="Times New Roman"/>
          <w:b/>
          <w:bCs/>
          <w:color w:val="000000"/>
          <w:kern w:val="0"/>
        </w:rPr>
        <w:t>Tabela nr 2. Powody korzystania z pomocy GOPS w Sadkach w 202</w:t>
      </w:r>
      <w:r w:rsidR="008431D9">
        <w:rPr>
          <w:rFonts w:eastAsia="Times New Roman"/>
          <w:b/>
          <w:bCs/>
          <w:color w:val="000000"/>
          <w:kern w:val="0"/>
        </w:rPr>
        <w:t>5</w:t>
      </w:r>
      <w:r>
        <w:rPr>
          <w:rFonts w:eastAsia="Times New Roman"/>
          <w:b/>
          <w:bCs/>
          <w:color w:val="000000"/>
          <w:kern w:val="0"/>
        </w:rPr>
        <w:t xml:space="preserve"> r. </w:t>
      </w:r>
    </w:p>
    <w:tbl>
      <w:tblPr>
        <w:tblW w:w="9940" w:type="dxa"/>
        <w:tblInd w:w="-32" w:type="dxa"/>
        <w:tblLayout w:type="fixed"/>
        <w:tblCellMar>
          <w:left w:w="10" w:type="dxa"/>
          <w:right w:w="10" w:type="dxa"/>
        </w:tblCellMar>
        <w:tblLook w:val="0000" w:firstRow="0" w:lastRow="0" w:firstColumn="0" w:lastColumn="0" w:noHBand="0" w:noVBand="0"/>
      </w:tblPr>
      <w:tblGrid>
        <w:gridCol w:w="481"/>
        <w:gridCol w:w="4498"/>
        <w:gridCol w:w="2551"/>
        <w:gridCol w:w="2410"/>
      </w:tblGrid>
      <w:tr w:rsidR="008431D9" w:rsidRPr="008431D9" w14:paraId="46F706DC" w14:textId="77777777" w:rsidTr="00E70BAB">
        <w:tc>
          <w:tcPr>
            <w:tcW w:w="481" w:type="dxa"/>
            <w:vMerge w:val="restart"/>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50180253" w14:textId="77777777" w:rsidR="008431D9" w:rsidRPr="008431D9" w:rsidRDefault="008431D9" w:rsidP="008431D9">
            <w:pPr>
              <w:spacing w:line="360" w:lineRule="auto"/>
              <w:jc w:val="both"/>
              <w:textAlignment w:val="baseline"/>
              <w:rPr>
                <w:rFonts w:eastAsia="Arial"/>
                <w:b/>
                <w:bCs/>
                <w:lang w:eastAsia="zh-CN" w:bidi="hi-IN"/>
              </w:rPr>
            </w:pPr>
            <w:proofErr w:type="spellStart"/>
            <w:r w:rsidRPr="008431D9">
              <w:rPr>
                <w:rFonts w:eastAsia="Arial"/>
                <w:b/>
                <w:bCs/>
                <w:lang w:eastAsia="zh-CN" w:bidi="hi-IN"/>
              </w:rPr>
              <w:t>L.p</w:t>
            </w:r>
            <w:proofErr w:type="spellEnd"/>
          </w:p>
        </w:tc>
        <w:tc>
          <w:tcPr>
            <w:tcW w:w="4498" w:type="dxa"/>
            <w:vMerge w:val="restart"/>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441E06B0" w14:textId="77777777" w:rsidR="008431D9" w:rsidRPr="008431D9" w:rsidRDefault="008431D9" w:rsidP="008431D9">
            <w:pPr>
              <w:spacing w:line="360" w:lineRule="auto"/>
              <w:jc w:val="both"/>
              <w:textAlignment w:val="baseline"/>
              <w:rPr>
                <w:rFonts w:eastAsia="Arial"/>
                <w:b/>
                <w:bCs/>
                <w:lang w:eastAsia="zh-CN" w:bidi="hi-IN"/>
              </w:rPr>
            </w:pPr>
            <w:r w:rsidRPr="008431D9">
              <w:rPr>
                <w:rFonts w:eastAsia="Arial"/>
                <w:b/>
                <w:bCs/>
                <w:lang w:eastAsia="zh-CN" w:bidi="hi-IN"/>
              </w:rPr>
              <w:t>Powody korzystania z pomocy społecznej</w:t>
            </w:r>
          </w:p>
        </w:tc>
        <w:tc>
          <w:tcPr>
            <w:tcW w:w="4961" w:type="dxa"/>
            <w:gridSpan w:val="2"/>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6CC1195D" w14:textId="77777777" w:rsidR="008431D9" w:rsidRPr="008431D9" w:rsidRDefault="008431D9" w:rsidP="008431D9">
            <w:pPr>
              <w:spacing w:line="360" w:lineRule="auto"/>
              <w:jc w:val="center"/>
              <w:textAlignment w:val="baseline"/>
              <w:rPr>
                <w:rFonts w:eastAsia="Arial"/>
                <w:b/>
                <w:bCs/>
                <w:lang w:eastAsia="zh-CN" w:bidi="hi-IN"/>
              </w:rPr>
            </w:pPr>
            <w:r w:rsidRPr="008431D9">
              <w:rPr>
                <w:rFonts w:eastAsia="Arial"/>
                <w:b/>
                <w:bCs/>
                <w:lang w:eastAsia="zh-CN" w:bidi="hi-IN"/>
              </w:rPr>
              <w:t>Rok  2025</w:t>
            </w:r>
          </w:p>
        </w:tc>
      </w:tr>
      <w:tr w:rsidR="008431D9" w:rsidRPr="008431D9" w14:paraId="3EC86C1C" w14:textId="77777777" w:rsidTr="00E70BAB">
        <w:trPr>
          <w:trHeight w:val="662"/>
        </w:trPr>
        <w:tc>
          <w:tcPr>
            <w:tcW w:w="481" w:type="dxa"/>
            <w:vMerge/>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0DCF0C5A" w14:textId="77777777" w:rsidR="008431D9" w:rsidRPr="008431D9" w:rsidRDefault="008431D9" w:rsidP="008431D9">
            <w:pPr>
              <w:spacing w:line="360" w:lineRule="auto"/>
              <w:jc w:val="both"/>
              <w:textAlignment w:val="baseline"/>
              <w:rPr>
                <w:rFonts w:eastAsia="SimSun"/>
                <w:lang w:eastAsia="zh-CN" w:bidi="hi-IN"/>
              </w:rPr>
            </w:pPr>
          </w:p>
        </w:tc>
        <w:tc>
          <w:tcPr>
            <w:tcW w:w="4498" w:type="dxa"/>
            <w:vMerge/>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5B1997C9" w14:textId="77777777" w:rsidR="008431D9" w:rsidRPr="008431D9" w:rsidRDefault="008431D9" w:rsidP="008431D9">
            <w:pPr>
              <w:spacing w:line="360" w:lineRule="auto"/>
              <w:jc w:val="both"/>
              <w:textAlignment w:val="baseline"/>
              <w:rPr>
                <w:rFonts w:eastAsia="SimSun"/>
                <w:lang w:eastAsia="zh-CN" w:bidi="hi-IN"/>
              </w:rPr>
            </w:pPr>
          </w:p>
        </w:tc>
        <w:tc>
          <w:tcPr>
            <w:tcW w:w="255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2AA7E7E4"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Liczba rodzin</w:t>
            </w:r>
          </w:p>
        </w:tc>
        <w:tc>
          <w:tcPr>
            <w:tcW w:w="2410"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0677D8E5"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Liczba osób w rodzinach</w:t>
            </w:r>
          </w:p>
        </w:tc>
      </w:tr>
      <w:tr w:rsidR="008431D9" w:rsidRPr="008431D9" w14:paraId="179212BA" w14:textId="77777777" w:rsidTr="00E70BAB">
        <w:tc>
          <w:tcPr>
            <w:tcW w:w="48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29E83A60"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1</w:t>
            </w:r>
          </w:p>
        </w:tc>
        <w:tc>
          <w:tcPr>
            <w:tcW w:w="4498" w:type="dxa"/>
            <w:tcBorders>
              <w:top w:val="single" w:sz="12" w:space="0" w:color="000000"/>
              <w:left w:val="single" w:sz="12" w:space="0" w:color="000000"/>
              <w:bottom w:val="single" w:sz="12" w:space="0" w:color="000000"/>
              <w:right w:val="single" w:sz="12" w:space="0" w:color="000000"/>
            </w:tcBorders>
          </w:tcPr>
          <w:p w14:paraId="4D14444C" w14:textId="77777777" w:rsidR="008431D9" w:rsidRPr="008431D9" w:rsidRDefault="008431D9" w:rsidP="008431D9">
            <w:pPr>
              <w:spacing w:line="360" w:lineRule="auto"/>
              <w:jc w:val="both"/>
              <w:textAlignment w:val="baseline"/>
              <w:rPr>
                <w:rFonts w:eastAsia="Arial"/>
                <w:lang w:eastAsia="zh-CN" w:bidi="hi-IN"/>
              </w:rPr>
            </w:pPr>
            <w:r w:rsidRPr="008431D9">
              <w:rPr>
                <w:rFonts w:eastAsia="Arial"/>
                <w:lang w:eastAsia="zh-CN" w:bidi="hi-IN"/>
              </w:rPr>
              <w:t>Ubóstwo</w:t>
            </w:r>
          </w:p>
          <w:p w14:paraId="1D8D0622" w14:textId="77777777" w:rsidR="008431D9" w:rsidRPr="008431D9" w:rsidRDefault="008431D9" w:rsidP="008431D9">
            <w:pPr>
              <w:spacing w:line="360" w:lineRule="auto"/>
              <w:jc w:val="both"/>
              <w:textAlignment w:val="baseline"/>
              <w:rPr>
                <w:rFonts w:eastAsia="Arial"/>
                <w:lang w:eastAsia="zh-CN" w:bidi="hi-IN"/>
              </w:rPr>
            </w:pPr>
          </w:p>
        </w:tc>
        <w:tc>
          <w:tcPr>
            <w:tcW w:w="2551" w:type="dxa"/>
            <w:tcBorders>
              <w:top w:val="single" w:sz="12" w:space="0" w:color="000000"/>
              <w:left w:val="single" w:sz="12" w:space="0" w:color="000000"/>
              <w:bottom w:val="single" w:sz="12" w:space="0" w:color="000000"/>
              <w:right w:val="single" w:sz="12" w:space="0" w:color="000000"/>
            </w:tcBorders>
          </w:tcPr>
          <w:p w14:paraId="7A9F42CE" w14:textId="77777777" w:rsidR="008431D9" w:rsidRPr="00E70BAB" w:rsidRDefault="008431D9" w:rsidP="008431D9">
            <w:pPr>
              <w:spacing w:line="360" w:lineRule="auto"/>
              <w:jc w:val="center"/>
              <w:textAlignment w:val="baseline"/>
              <w:rPr>
                <w:rFonts w:eastAsia="SimSun"/>
                <w:b/>
                <w:bCs/>
                <w:color w:val="EE0000"/>
                <w:lang w:eastAsia="zh-CN" w:bidi="hi-IN"/>
              </w:rPr>
            </w:pPr>
            <w:r w:rsidRPr="00E70BAB">
              <w:rPr>
                <w:rFonts w:eastAsia="SimSun"/>
                <w:b/>
                <w:bCs/>
                <w:color w:val="EE0000"/>
                <w:lang w:eastAsia="zh-CN" w:bidi="hi-IN"/>
              </w:rPr>
              <w:t>42</w:t>
            </w:r>
          </w:p>
        </w:tc>
        <w:tc>
          <w:tcPr>
            <w:tcW w:w="2410" w:type="dxa"/>
            <w:tcBorders>
              <w:top w:val="single" w:sz="12" w:space="0" w:color="000000"/>
              <w:left w:val="single" w:sz="12" w:space="0" w:color="000000"/>
              <w:bottom w:val="single" w:sz="12" w:space="0" w:color="000000"/>
              <w:right w:val="single" w:sz="12" w:space="0" w:color="000000"/>
            </w:tcBorders>
          </w:tcPr>
          <w:p w14:paraId="4AD2E46D" w14:textId="77777777" w:rsidR="008431D9" w:rsidRPr="00E70BAB" w:rsidRDefault="008431D9" w:rsidP="008431D9">
            <w:pPr>
              <w:spacing w:line="360" w:lineRule="auto"/>
              <w:jc w:val="center"/>
              <w:textAlignment w:val="baseline"/>
              <w:rPr>
                <w:rFonts w:eastAsia="Arial"/>
                <w:b/>
                <w:bCs/>
                <w:color w:val="EE0000"/>
                <w:lang w:eastAsia="zh-CN" w:bidi="hi-IN"/>
              </w:rPr>
            </w:pPr>
            <w:r w:rsidRPr="00E70BAB">
              <w:rPr>
                <w:rFonts w:eastAsia="Arial"/>
                <w:b/>
                <w:bCs/>
                <w:color w:val="EE0000"/>
                <w:lang w:eastAsia="zh-CN" w:bidi="hi-IN"/>
              </w:rPr>
              <w:t>74</w:t>
            </w:r>
          </w:p>
        </w:tc>
      </w:tr>
      <w:tr w:rsidR="008431D9" w:rsidRPr="008431D9" w14:paraId="1FBC8C9F" w14:textId="77777777" w:rsidTr="00E70BAB">
        <w:tc>
          <w:tcPr>
            <w:tcW w:w="48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59E516FA"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2</w:t>
            </w:r>
          </w:p>
        </w:tc>
        <w:tc>
          <w:tcPr>
            <w:tcW w:w="4498" w:type="dxa"/>
            <w:tcBorders>
              <w:top w:val="single" w:sz="12" w:space="0" w:color="000000"/>
              <w:left w:val="single" w:sz="12" w:space="0" w:color="000000"/>
              <w:bottom w:val="single" w:sz="12" w:space="0" w:color="000000"/>
              <w:right w:val="single" w:sz="12" w:space="0" w:color="000000"/>
            </w:tcBorders>
          </w:tcPr>
          <w:p w14:paraId="44AF5182" w14:textId="77777777" w:rsidR="008431D9" w:rsidRPr="008431D9" w:rsidRDefault="008431D9" w:rsidP="008431D9">
            <w:pPr>
              <w:spacing w:line="360" w:lineRule="auto"/>
              <w:jc w:val="both"/>
              <w:textAlignment w:val="baseline"/>
              <w:rPr>
                <w:rFonts w:eastAsia="Arial"/>
                <w:lang w:eastAsia="zh-CN" w:bidi="hi-IN"/>
              </w:rPr>
            </w:pPr>
            <w:r w:rsidRPr="008431D9">
              <w:rPr>
                <w:rFonts w:eastAsia="Arial"/>
                <w:lang w:eastAsia="zh-CN" w:bidi="hi-IN"/>
              </w:rPr>
              <w:t>Bezdomność</w:t>
            </w:r>
          </w:p>
          <w:p w14:paraId="14D6B628" w14:textId="77777777" w:rsidR="008431D9" w:rsidRPr="008431D9" w:rsidRDefault="008431D9" w:rsidP="008431D9">
            <w:pPr>
              <w:spacing w:line="360" w:lineRule="auto"/>
              <w:jc w:val="both"/>
              <w:textAlignment w:val="baseline"/>
              <w:rPr>
                <w:rFonts w:eastAsia="Arial"/>
                <w:lang w:eastAsia="zh-CN" w:bidi="hi-IN"/>
              </w:rPr>
            </w:pPr>
          </w:p>
        </w:tc>
        <w:tc>
          <w:tcPr>
            <w:tcW w:w="2551" w:type="dxa"/>
            <w:tcBorders>
              <w:top w:val="single" w:sz="12" w:space="0" w:color="000000"/>
              <w:left w:val="single" w:sz="12" w:space="0" w:color="000000"/>
              <w:bottom w:val="single" w:sz="12" w:space="0" w:color="000000"/>
              <w:right w:val="single" w:sz="12" w:space="0" w:color="000000"/>
            </w:tcBorders>
          </w:tcPr>
          <w:p w14:paraId="39997DB1"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4</w:t>
            </w:r>
          </w:p>
        </w:tc>
        <w:tc>
          <w:tcPr>
            <w:tcW w:w="2410" w:type="dxa"/>
            <w:tcBorders>
              <w:top w:val="single" w:sz="12" w:space="0" w:color="000000"/>
              <w:left w:val="single" w:sz="12" w:space="0" w:color="000000"/>
              <w:bottom w:val="single" w:sz="12" w:space="0" w:color="000000"/>
              <w:right w:val="single" w:sz="12" w:space="0" w:color="000000"/>
            </w:tcBorders>
          </w:tcPr>
          <w:p w14:paraId="5077D1E8"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4</w:t>
            </w:r>
          </w:p>
        </w:tc>
      </w:tr>
      <w:tr w:rsidR="008431D9" w:rsidRPr="008431D9" w14:paraId="7F095EE0" w14:textId="77777777" w:rsidTr="00E70BAB">
        <w:tc>
          <w:tcPr>
            <w:tcW w:w="48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1F6B7359"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3</w:t>
            </w:r>
          </w:p>
        </w:tc>
        <w:tc>
          <w:tcPr>
            <w:tcW w:w="4498" w:type="dxa"/>
            <w:tcBorders>
              <w:top w:val="single" w:sz="12" w:space="0" w:color="000000"/>
              <w:left w:val="single" w:sz="12" w:space="0" w:color="000000"/>
              <w:bottom w:val="single" w:sz="12" w:space="0" w:color="000000"/>
              <w:right w:val="single" w:sz="12" w:space="0" w:color="000000"/>
            </w:tcBorders>
          </w:tcPr>
          <w:p w14:paraId="7834F106" w14:textId="77777777" w:rsidR="008431D9" w:rsidRPr="008431D9" w:rsidRDefault="008431D9" w:rsidP="008431D9">
            <w:pPr>
              <w:spacing w:line="360" w:lineRule="auto"/>
              <w:jc w:val="both"/>
              <w:textAlignment w:val="baseline"/>
              <w:rPr>
                <w:rFonts w:eastAsia="Arial"/>
                <w:lang w:eastAsia="zh-CN" w:bidi="hi-IN"/>
              </w:rPr>
            </w:pPr>
            <w:r w:rsidRPr="008431D9">
              <w:rPr>
                <w:rFonts w:eastAsia="Arial"/>
                <w:lang w:eastAsia="zh-CN" w:bidi="hi-IN"/>
              </w:rPr>
              <w:t>Potrzeba ochrony macierzyństwa</w:t>
            </w:r>
          </w:p>
          <w:p w14:paraId="220F6F43" w14:textId="77777777" w:rsidR="008431D9" w:rsidRPr="008431D9" w:rsidRDefault="008431D9" w:rsidP="008431D9">
            <w:pPr>
              <w:spacing w:line="360" w:lineRule="auto"/>
              <w:jc w:val="both"/>
              <w:textAlignment w:val="baseline"/>
              <w:rPr>
                <w:rFonts w:eastAsia="Arial"/>
                <w:lang w:eastAsia="zh-CN" w:bidi="hi-IN"/>
              </w:rPr>
            </w:pPr>
          </w:p>
        </w:tc>
        <w:tc>
          <w:tcPr>
            <w:tcW w:w="2551" w:type="dxa"/>
            <w:tcBorders>
              <w:top w:val="single" w:sz="12" w:space="0" w:color="000000"/>
              <w:left w:val="single" w:sz="12" w:space="0" w:color="000000"/>
              <w:bottom w:val="single" w:sz="12" w:space="0" w:color="000000"/>
              <w:right w:val="single" w:sz="12" w:space="0" w:color="000000"/>
            </w:tcBorders>
          </w:tcPr>
          <w:p w14:paraId="0EFFD15E"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8</w:t>
            </w:r>
          </w:p>
        </w:tc>
        <w:tc>
          <w:tcPr>
            <w:tcW w:w="2410" w:type="dxa"/>
            <w:tcBorders>
              <w:top w:val="single" w:sz="12" w:space="0" w:color="000000"/>
              <w:left w:val="single" w:sz="12" w:space="0" w:color="000000"/>
              <w:bottom w:val="single" w:sz="12" w:space="0" w:color="000000"/>
              <w:right w:val="single" w:sz="12" w:space="0" w:color="000000"/>
            </w:tcBorders>
          </w:tcPr>
          <w:p w14:paraId="070FAA6A"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36</w:t>
            </w:r>
          </w:p>
        </w:tc>
      </w:tr>
      <w:tr w:rsidR="008431D9" w:rsidRPr="008431D9" w14:paraId="074FCFC5" w14:textId="77777777" w:rsidTr="00E70BAB">
        <w:tc>
          <w:tcPr>
            <w:tcW w:w="48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2589A453" w14:textId="77777777" w:rsidR="008431D9" w:rsidRPr="008431D9" w:rsidRDefault="008431D9" w:rsidP="008431D9">
            <w:pPr>
              <w:snapToGrid w:val="0"/>
              <w:spacing w:line="360" w:lineRule="auto"/>
              <w:jc w:val="center"/>
              <w:textAlignment w:val="baseline"/>
              <w:rPr>
                <w:rFonts w:eastAsia="Arial"/>
                <w:lang w:eastAsia="zh-CN" w:bidi="hi-IN"/>
              </w:rPr>
            </w:pPr>
          </w:p>
        </w:tc>
        <w:tc>
          <w:tcPr>
            <w:tcW w:w="4498" w:type="dxa"/>
            <w:tcBorders>
              <w:top w:val="single" w:sz="12" w:space="0" w:color="000000"/>
              <w:left w:val="single" w:sz="12" w:space="0" w:color="000000"/>
              <w:bottom w:val="single" w:sz="12" w:space="0" w:color="000000"/>
              <w:right w:val="single" w:sz="12" w:space="0" w:color="000000"/>
            </w:tcBorders>
          </w:tcPr>
          <w:p w14:paraId="2C71BBD3" w14:textId="77777777" w:rsidR="008431D9" w:rsidRPr="008431D9" w:rsidRDefault="008431D9" w:rsidP="008431D9">
            <w:pPr>
              <w:spacing w:line="360" w:lineRule="auto"/>
              <w:jc w:val="both"/>
              <w:textAlignment w:val="baseline"/>
              <w:rPr>
                <w:rFonts w:eastAsia="Arial"/>
                <w:lang w:eastAsia="zh-CN" w:bidi="hi-IN"/>
              </w:rPr>
            </w:pPr>
            <w:r w:rsidRPr="008431D9">
              <w:rPr>
                <w:rFonts w:eastAsia="Arial"/>
                <w:lang w:eastAsia="zh-CN" w:bidi="hi-IN"/>
              </w:rPr>
              <w:t>w tym wielodzietność</w:t>
            </w:r>
          </w:p>
          <w:p w14:paraId="223F65EC" w14:textId="77777777" w:rsidR="008431D9" w:rsidRPr="008431D9" w:rsidRDefault="008431D9" w:rsidP="008431D9">
            <w:pPr>
              <w:spacing w:line="360" w:lineRule="auto"/>
              <w:jc w:val="both"/>
              <w:textAlignment w:val="baseline"/>
              <w:rPr>
                <w:rFonts w:eastAsia="Arial"/>
                <w:lang w:eastAsia="zh-CN" w:bidi="hi-IN"/>
              </w:rPr>
            </w:pPr>
          </w:p>
        </w:tc>
        <w:tc>
          <w:tcPr>
            <w:tcW w:w="2551" w:type="dxa"/>
            <w:tcBorders>
              <w:top w:val="single" w:sz="12" w:space="0" w:color="000000"/>
              <w:left w:val="single" w:sz="12" w:space="0" w:color="000000"/>
              <w:bottom w:val="single" w:sz="12" w:space="0" w:color="000000"/>
              <w:right w:val="single" w:sz="12" w:space="0" w:color="000000"/>
            </w:tcBorders>
          </w:tcPr>
          <w:p w14:paraId="79DC1CCD" w14:textId="77777777" w:rsidR="008431D9" w:rsidRPr="008431D9" w:rsidRDefault="008431D9" w:rsidP="008431D9">
            <w:pPr>
              <w:spacing w:line="360" w:lineRule="auto"/>
              <w:jc w:val="center"/>
              <w:textAlignment w:val="baseline"/>
              <w:rPr>
                <w:rFonts w:eastAsia="Times New Roman"/>
                <w:lang w:eastAsia="zh-CN" w:bidi="hi-IN"/>
              </w:rPr>
            </w:pPr>
            <w:r w:rsidRPr="008431D9">
              <w:rPr>
                <w:rFonts w:eastAsia="Times New Roman"/>
                <w:lang w:eastAsia="zh-CN" w:bidi="hi-IN"/>
              </w:rPr>
              <w:t>4</w:t>
            </w:r>
          </w:p>
        </w:tc>
        <w:tc>
          <w:tcPr>
            <w:tcW w:w="2410" w:type="dxa"/>
            <w:tcBorders>
              <w:top w:val="single" w:sz="12" w:space="0" w:color="000000"/>
              <w:left w:val="single" w:sz="12" w:space="0" w:color="000000"/>
              <w:bottom w:val="single" w:sz="12" w:space="0" w:color="000000"/>
              <w:right w:val="single" w:sz="12" w:space="0" w:color="000000"/>
            </w:tcBorders>
          </w:tcPr>
          <w:p w14:paraId="0C49D3D2"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20</w:t>
            </w:r>
          </w:p>
        </w:tc>
      </w:tr>
      <w:tr w:rsidR="008431D9" w:rsidRPr="008431D9" w14:paraId="14B6A9A7" w14:textId="77777777" w:rsidTr="00E70BAB">
        <w:tc>
          <w:tcPr>
            <w:tcW w:w="48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1BE2800D"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4</w:t>
            </w:r>
          </w:p>
        </w:tc>
        <w:tc>
          <w:tcPr>
            <w:tcW w:w="4498" w:type="dxa"/>
            <w:tcBorders>
              <w:top w:val="single" w:sz="12" w:space="0" w:color="000000"/>
              <w:left w:val="single" w:sz="12" w:space="0" w:color="000000"/>
              <w:bottom w:val="single" w:sz="12" w:space="0" w:color="000000"/>
              <w:right w:val="single" w:sz="12" w:space="0" w:color="000000"/>
            </w:tcBorders>
          </w:tcPr>
          <w:p w14:paraId="5B573123" w14:textId="77777777" w:rsidR="008431D9" w:rsidRPr="008431D9" w:rsidRDefault="008431D9" w:rsidP="008431D9">
            <w:pPr>
              <w:spacing w:line="360" w:lineRule="auto"/>
              <w:jc w:val="both"/>
              <w:textAlignment w:val="baseline"/>
              <w:rPr>
                <w:rFonts w:eastAsia="Arial"/>
                <w:lang w:eastAsia="zh-CN" w:bidi="hi-IN"/>
              </w:rPr>
            </w:pPr>
            <w:r w:rsidRPr="008431D9">
              <w:rPr>
                <w:rFonts w:eastAsia="Arial"/>
                <w:lang w:eastAsia="zh-CN" w:bidi="hi-IN"/>
              </w:rPr>
              <w:t>Bezrobocie</w:t>
            </w:r>
          </w:p>
          <w:p w14:paraId="3B04F151" w14:textId="77777777" w:rsidR="008431D9" w:rsidRPr="008431D9" w:rsidRDefault="008431D9" w:rsidP="008431D9">
            <w:pPr>
              <w:spacing w:line="360" w:lineRule="auto"/>
              <w:jc w:val="both"/>
              <w:textAlignment w:val="baseline"/>
              <w:rPr>
                <w:rFonts w:eastAsia="Arial"/>
                <w:lang w:eastAsia="zh-CN" w:bidi="hi-IN"/>
              </w:rPr>
            </w:pPr>
          </w:p>
        </w:tc>
        <w:tc>
          <w:tcPr>
            <w:tcW w:w="2551" w:type="dxa"/>
            <w:tcBorders>
              <w:top w:val="single" w:sz="12" w:space="0" w:color="000000"/>
              <w:left w:val="single" w:sz="12" w:space="0" w:color="000000"/>
              <w:bottom w:val="single" w:sz="12" w:space="0" w:color="000000"/>
              <w:right w:val="single" w:sz="12" w:space="0" w:color="000000"/>
            </w:tcBorders>
          </w:tcPr>
          <w:p w14:paraId="3273D736" w14:textId="77777777" w:rsidR="008431D9" w:rsidRPr="00E70BAB" w:rsidRDefault="008431D9" w:rsidP="008431D9">
            <w:pPr>
              <w:spacing w:line="360" w:lineRule="auto"/>
              <w:jc w:val="center"/>
              <w:textAlignment w:val="baseline"/>
              <w:rPr>
                <w:rFonts w:eastAsia="Arial"/>
                <w:b/>
                <w:bCs/>
                <w:color w:val="EE0000"/>
                <w:lang w:eastAsia="zh-CN" w:bidi="hi-IN"/>
              </w:rPr>
            </w:pPr>
            <w:r w:rsidRPr="00E70BAB">
              <w:rPr>
                <w:rFonts w:eastAsia="Arial"/>
                <w:b/>
                <w:bCs/>
                <w:color w:val="EE0000"/>
                <w:lang w:eastAsia="zh-CN" w:bidi="hi-IN"/>
              </w:rPr>
              <w:t>37</w:t>
            </w:r>
          </w:p>
        </w:tc>
        <w:tc>
          <w:tcPr>
            <w:tcW w:w="2410" w:type="dxa"/>
            <w:tcBorders>
              <w:top w:val="single" w:sz="12" w:space="0" w:color="000000"/>
              <w:left w:val="single" w:sz="12" w:space="0" w:color="000000"/>
              <w:bottom w:val="single" w:sz="12" w:space="0" w:color="000000"/>
              <w:right w:val="single" w:sz="12" w:space="0" w:color="000000"/>
            </w:tcBorders>
          </w:tcPr>
          <w:p w14:paraId="2113EEA3" w14:textId="77777777" w:rsidR="008431D9" w:rsidRPr="00E70BAB" w:rsidRDefault="008431D9" w:rsidP="008431D9">
            <w:pPr>
              <w:spacing w:line="360" w:lineRule="auto"/>
              <w:jc w:val="center"/>
              <w:textAlignment w:val="baseline"/>
              <w:rPr>
                <w:rFonts w:eastAsia="Arial"/>
                <w:b/>
                <w:bCs/>
                <w:color w:val="EE0000"/>
                <w:lang w:eastAsia="zh-CN" w:bidi="hi-IN"/>
              </w:rPr>
            </w:pPr>
            <w:r w:rsidRPr="00E70BAB">
              <w:rPr>
                <w:rFonts w:eastAsia="Arial"/>
                <w:b/>
                <w:bCs/>
                <w:color w:val="EE0000"/>
                <w:lang w:eastAsia="zh-CN" w:bidi="hi-IN"/>
              </w:rPr>
              <w:t>76</w:t>
            </w:r>
          </w:p>
        </w:tc>
      </w:tr>
      <w:tr w:rsidR="008431D9" w:rsidRPr="008431D9" w14:paraId="6A5CFC97" w14:textId="77777777" w:rsidTr="00E70BAB">
        <w:tc>
          <w:tcPr>
            <w:tcW w:w="48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3E971541"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5</w:t>
            </w:r>
          </w:p>
        </w:tc>
        <w:tc>
          <w:tcPr>
            <w:tcW w:w="4498" w:type="dxa"/>
            <w:tcBorders>
              <w:top w:val="single" w:sz="12" w:space="0" w:color="000000"/>
              <w:left w:val="single" w:sz="12" w:space="0" w:color="000000"/>
              <w:bottom w:val="single" w:sz="12" w:space="0" w:color="000000"/>
              <w:right w:val="single" w:sz="12" w:space="0" w:color="000000"/>
            </w:tcBorders>
          </w:tcPr>
          <w:p w14:paraId="4517312F" w14:textId="77777777" w:rsidR="008431D9" w:rsidRPr="008431D9" w:rsidRDefault="008431D9" w:rsidP="008431D9">
            <w:pPr>
              <w:spacing w:line="360" w:lineRule="auto"/>
              <w:jc w:val="both"/>
              <w:textAlignment w:val="baseline"/>
              <w:rPr>
                <w:rFonts w:eastAsia="Arial"/>
                <w:lang w:eastAsia="zh-CN" w:bidi="hi-IN"/>
              </w:rPr>
            </w:pPr>
            <w:r w:rsidRPr="008431D9">
              <w:rPr>
                <w:rFonts w:eastAsia="Arial"/>
                <w:lang w:eastAsia="zh-CN" w:bidi="hi-IN"/>
              </w:rPr>
              <w:t>Niepełnosprawność</w:t>
            </w:r>
          </w:p>
          <w:p w14:paraId="25C6B85C" w14:textId="77777777" w:rsidR="008431D9" w:rsidRPr="008431D9" w:rsidRDefault="008431D9" w:rsidP="008431D9">
            <w:pPr>
              <w:spacing w:line="360" w:lineRule="auto"/>
              <w:jc w:val="both"/>
              <w:textAlignment w:val="baseline"/>
              <w:rPr>
                <w:rFonts w:eastAsia="Arial"/>
                <w:lang w:eastAsia="zh-CN" w:bidi="hi-IN"/>
              </w:rPr>
            </w:pPr>
          </w:p>
        </w:tc>
        <w:tc>
          <w:tcPr>
            <w:tcW w:w="2551" w:type="dxa"/>
            <w:tcBorders>
              <w:top w:val="single" w:sz="12" w:space="0" w:color="000000"/>
              <w:left w:val="single" w:sz="12" w:space="0" w:color="000000"/>
              <w:bottom w:val="single" w:sz="12" w:space="0" w:color="000000"/>
              <w:right w:val="single" w:sz="12" w:space="0" w:color="000000"/>
            </w:tcBorders>
          </w:tcPr>
          <w:p w14:paraId="058E769D" w14:textId="77777777" w:rsidR="008431D9" w:rsidRPr="00E70BAB" w:rsidRDefault="008431D9" w:rsidP="008431D9">
            <w:pPr>
              <w:spacing w:line="360" w:lineRule="auto"/>
              <w:jc w:val="center"/>
              <w:textAlignment w:val="baseline"/>
              <w:rPr>
                <w:rFonts w:eastAsia="Arial"/>
                <w:b/>
                <w:bCs/>
                <w:color w:val="EE0000"/>
                <w:lang w:eastAsia="zh-CN" w:bidi="hi-IN"/>
              </w:rPr>
            </w:pPr>
            <w:r w:rsidRPr="00E70BAB">
              <w:rPr>
                <w:rFonts w:eastAsia="Arial"/>
                <w:b/>
                <w:bCs/>
                <w:color w:val="EE0000"/>
                <w:lang w:eastAsia="zh-CN" w:bidi="hi-IN"/>
              </w:rPr>
              <w:t>60</w:t>
            </w:r>
          </w:p>
        </w:tc>
        <w:tc>
          <w:tcPr>
            <w:tcW w:w="2410" w:type="dxa"/>
            <w:tcBorders>
              <w:top w:val="single" w:sz="12" w:space="0" w:color="000000"/>
              <w:left w:val="single" w:sz="12" w:space="0" w:color="000000"/>
              <w:bottom w:val="single" w:sz="12" w:space="0" w:color="000000"/>
              <w:right w:val="single" w:sz="12" w:space="0" w:color="000000"/>
            </w:tcBorders>
          </w:tcPr>
          <w:p w14:paraId="45690E78" w14:textId="77777777" w:rsidR="008431D9" w:rsidRPr="00E70BAB" w:rsidRDefault="008431D9" w:rsidP="008431D9">
            <w:pPr>
              <w:spacing w:line="360" w:lineRule="auto"/>
              <w:jc w:val="center"/>
              <w:textAlignment w:val="baseline"/>
              <w:rPr>
                <w:rFonts w:eastAsia="Arial"/>
                <w:b/>
                <w:bCs/>
                <w:color w:val="EE0000"/>
                <w:lang w:eastAsia="zh-CN" w:bidi="hi-IN"/>
              </w:rPr>
            </w:pPr>
            <w:r w:rsidRPr="00E70BAB">
              <w:rPr>
                <w:rFonts w:eastAsia="Arial"/>
                <w:b/>
                <w:bCs/>
                <w:color w:val="EE0000"/>
                <w:lang w:eastAsia="zh-CN" w:bidi="hi-IN"/>
              </w:rPr>
              <w:t>95</w:t>
            </w:r>
          </w:p>
        </w:tc>
      </w:tr>
      <w:tr w:rsidR="008431D9" w:rsidRPr="008431D9" w14:paraId="4ED10D03" w14:textId="77777777" w:rsidTr="00E70BAB">
        <w:tc>
          <w:tcPr>
            <w:tcW w:w="48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0C531562"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6</w:t>
            </w:r>
          </w:p>
        </w:tc>
        <w:tc>
          <w:tcPr>
            <w:tcW w:w="4498" w:type="dxa"/>
            <w:tcBorders>
              <w:top w:val="single" w:sz="12" w:space="0" w:color="000000"/>
              <w:left w:val="single" w:sz="12" w:space="0" w:color="000000"/>
              <w:bottom w:val="single" w:sz="12" w:space="0" w:color="000000"/>
              <w:right w:val="single" w:sz="12" w:space="0" w:color="000000"/>
            </w:tcBorders>
          </w:tcPr>
          <w:p w14:paraId="6A6812FC" w14:textId="77777777" w:rsidR="008431D9" w:rsidRPr="008431D9" w:rsidRDefault="008431D9" w:rsidP="008431D9">
            <w:pPr>
              <w:spacing w:line="360" w:lineRule="auto"/>
              <w:jc w:val="both"/>
              <w:textAlignment w:val="baseline"/>
              <w:rPr>
                <w:rFonts w:eastAsia="Arial"/>
                <w:lang w:eastAsia="zh-CN" w:bidi="hi-IN"/>
              </w:rPr>
            </w:pPr>
            <w:r w:rsidRPr="008431D9">
              <w:rPr>
                <w:rFonts w:eastAsia="Arial"/>
                <w:lang w:eastAsia="zh-CN" w:bidi="hi-IN"/>
              </w:rPr>
              <w:t>Długotrwała lub ciężka choroba</w:t>
            </w:r>
          </w:p>
          <w:p w14:paraId="35AD4B34" w14:textId="77777777" w:rsidR="008431D9" w:rsidRPr="008431D9" w:rsidRDefault="008431D9" w:rsidP="008431D9">
            <w:pPr>
              <w:spacing w:line="360" w:lineRule="auto"/>
              <w:jc w:val="both"/>
              <w:textAlignment w:val="baseline"/>
              <w:rPr>
                <w:rFonts w:eastAsia="Arial"/>
                <w:lang w:eastAsia="zh-CN" w:bidi="hi-IN"/>
              </w:rPr>
            </w:pPr>
          </w:p>
        </w:tc>
        <w:tc>
          <w:tcPr>
            <w:tcW w:w="2551" w:type="dxa"/>
            <w:tcBorders>
              <w:top w:val="single" w:sz="12" w:space="0" w:color="000000"/>
              <w:left w:val="single" w:sz="12" w:space="0" w:color="000000"/>
              <w:bottom w:val="single" w:sz="12" w:space="0" w:color="000000"/>
              <w:right w:val="single" w:sz="12" w:space="0" w:color="000000"/>
            </w:tcBorders>
          </w:tcPr>
          <w:p w14:paraId="6C6B1974" w14:textId="77777777" w:rsidR="008431D9" w:rsidRPr="00E70BAB" w:rsidRDefault="008431D9" w:rsidP="008431D9">
            <w:pPr>
              <w:spacing w:line="360" w:lineRule="auto"/>
              <w:jc w:val="center"/>
              <w:textAlignment w:val="baseline"/>
              <w:rPr>
                <w:rFonts w:eastAsia="Arial"/>
                <w:b/>
                <w:bCs/>
                <w:color w:val="EE0000"/>
                <w:lang w:eastAsia="zh-CN" w:bidi="hi-IN"/>
              </w:rPr>
            </w:pPr>
            <w:r w:rsidRPr="00E70BAB">
              <w:rPr>
                <w:rFonts w:eastAsia="Arial"/>
                <w:b/>
                <w:bCs/>
                <w:color w:val="EE0000"/>
                <w:lang w:eastAsia="zh-CN" w:bidi="hi-IN"/>
              </w:rPr>
              <w:t>33</w:t>
            </w:r>
          </w:p>
        </w:tc>
        <w:tc>
          <w:tcPr>
            <w:tcW w:w="2410" w:type="dxa"/>
            <w:tcBorders>
              <w:top w:val="single" w:sz="12" w:space="0" w:color="000000"/>
              <w:left w:val="single" w:sz="12" w:space="0" w:color="000000"/>
              <w:bottom w:val="single" w:sz="12" w:space="0" w:color="000000"/>
              <w:right w:val="single" w:sz="12" w:space="0" w:color="000000"/>
            </w:tcBorders>
          </w:tcPr>
          <w:p w14:paraId="63BC6DE6" w14:textId="77777777" w:rsidR="008431D9" w:rsidRPr="00E70BAB" w:rsidRDefault="008431D9" w:rsidP="008431D9">
            <w:pPr>
              <w:spacing w:line="360" w:lineRule="auto"/>
              <w:jc w:val="center"/>
              <w:textAlignment w:val="baseline"/>
              <w:rPr>
                <w:rFonts w:eastAsia="Arial"/>
                <w:b/>
                <w:bCs/>
                <w:color w:val="EE0000"/>
                <w:lang w:eastAsia="zh-CN" w:bidi="hi-IN"/>
              </w:rPr>
            </w:pPr>
            <w:r w:rsidRPr="00E70BAB">
              <w:rPr>
                <w:rFonts w:eastAsia="Arial"/>
                <w:b/>
                <w:bCs/>
                <w:color w:val="EE0000"/>
                <w:lang w:eastAsia="zh-CN" w:bidi="hi-IN"/>
              </w:rPr>
              <w:t>51</w:t>
            </w:r>
          </w:p>
        </w:tc>
      </w:tr>
      <w:tr w:rsidR="008431D9" w:rsidRPr="008431D9" w14:paraId="2FBE2EEC" w14:textId="77777777" w:rsidTr="00E70BAB">
        <w:tc>
          <w:tcPr>
            <w:tcW w:w="48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44ECFA9D"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7</w:t>
            </w:r>
          </w:p>
        </w:tc>
        <w:tc>
          <w:tcPr>
            <w:tcW w:w="4498" w:type="dxa"/>
            <w:tcBorders>
              <w:top w:val="single" w:sz="12" w:space="0" w:color="000000"/>
              <w:left w:val="single" w:sz="12" w:space="0" w:color="000000"/>
              <w:bottom w:val="single" w:sz="12" w:space="0" w:color="000000"/>
              <w:right w:val="single" w:sz="12" w:space="0" w:color="000000"/>
            </w:tcBorders>
          </w:tcPr>
          <w:p w14:paraId="525740A9" w14:textId="77777777" w:rsidR="008431D9" w:rsidRPr="008431D9" w:rsidRDefault="008431D9" w:rsidP="008431D9">
            <w:pPr>
              <w:spacing w:line="360" w:lineRule="auto"/>
              <w:jc w:val="both"/>
              <w:textAlignment w:val="baseline"/>
              <w:rPr>
                <w:rFonts w:eastAsia="Arial"/>
                <w:lang w:eastAsia="zh-CN" w:bidi="hi-IN"/>
              </w:rPr>
            </w:pPr>
            <w:bookmarkStart w:id="1" w:name="_Hlk129672634"/>
            <w:r w:rsidRPr="008431D9">
              <w:rPr>
                <w:rFonts w:eastAsia="Arial"/>
                <w:lang w:eastAsia="zh-CN" w:bidi="hi-IN"/>
              </w:rPr>
              <w:t>Bezradność w sprawach opiekuńczo-wychowawczych i prowadzenia gospodarstwa domowego</w:t>
            </w:r>
            <w:bookmarkEnd w:id="1"/>
          </w:p>
          <w:p w14:paraId="7858753F" w14:textId="77777777" w:rsidR="008431D9" w:rsidRPr="008431D9" w:rsidRDefault="008431D9" w:rsidP="008431D9">
            <w:pPr>
              <w:spacing w:line="360" w:lineRule="auto"/>
              <w:jc w:val="both"/>
              <w:textAlignment w:val="baseline"/>
              <w:rPr>
                <w:rFonts w:eastAsia="Arial"/>
                <w:lang w:eastAsia="zh-CN" w:bidi="hi-IN"/>
              </w:rPr>
            </w:pPr>
          </w:p>
        </w:tc>
        <w:tc>
          <w:tcPr>
            <w:tcW w:w="2551" w:type="dxa"/>
            <w:tcBorders>
              <w:top w:val="single" w:sz="12" w:space="0" w:color="000000"/>
              <w:left w:val="single" w:sz="12" w:space="0" w:color="000000"/>
              <w:bottom w:val="single" w:sz="12" w:space="0" w:color="000000"/>
              <w:right w:val="single" w:sz="12" w:space="0" w:color="000000"/>
            </w:tcBorders>
          </w:tcPr>
          <w:p w14:paraId="50FBEB34" w14:textId="77777777" w:rsidR="008431D9" w:rsidRPr="008431D9" w:rsidRDefault="008431D9" w:rsidP="00E70BAB">
            <w:pPr>
              <w:spacing w:line="360" w:lineRule="auto"/>
              <w:jc w:val="center"/>
              <w:textAlignment w:val="baseline"/>
              <w:rPr>
                <w:rFonts w:eastAsia="Arial"/>
                <w:lang w:eastAsia="zh-CN" w:bidi="hi-IN"/>
              </w:rPr>
            </w:pPr>
            <w:r w:rsidRPr="008431D9">
              <w:rPr>
                <w:rFonts w:eastAsia="Arial"/>
                <w:lang w:eastAsia="zh-CN" w:bidi="hi-IN"/>
              </w:rPr>
              <w:t>8</w:t>
            </w:r>
          </w:p>
        </w:tc>
        <w:tc>
          <w:tcPr>
            <w:tcW w:w="2410" w:type="dxa"/>
            <w:tcBorders>
              <w:top w:val="single" w:sz="12" w:space="0" w:color="000000"/>
              <w:left w:val="single" w:sz="12" w:space="0" w:color="000000"/>
              <w:bottom w:val="single" w:sz="12" w:space="0" w:color="000000"/>
              <w:right w:val="single" w:sz="12" w:space="0" w:color="000000"/>
            </w:tcBorders>
          </w:tcPr>
          <w:p w14:paraId="69FD2696" w14:textId="77777777" w:rsidR="008431D9" w:rsidRPr="008431D9" w:rsidRDefault="008431D9" w:rsidP="00E70BAB">
            <w:pPr>
              <w:spacing w:line="360" w:lineRule="auto"/>
              <w:jc w:val="center"/>
              <w:textAlignment w:val="baseline"/>
              <w:rPr>
                <w:rFonts w:eastAsia="Arial"/>
                <w:lang w:eastAsia="zh-CN" w:bidi="hi-IN"/>
              </w:rPr>
            </w:pPr>
            <w:r w:rsidRPr="008431D9">
              <w:rPr>
                <w:rFonts w:eastAsia="Arial"/>
                <w:lang w:eastAsia="zh-CN" w:bidi="hi-IN"/>
              </w:rPr>
              <w:t>30</w:t>
            </w:r>
          </w:p>
        </w:tc>
      </w:tr>
      <w:tr w:rsidR="008431D9" w:rsidRPr="008431D9" w14:paraId="1919E1EB" w14:textId="77777777" w:rsidTr="00E70BAB">
        <w:tc>
          <w:tcPr>
            <w:tcW w:w="48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2E1AD2D3" w14:textId="77777777" w:rsidR="008431D9" w:rsidRPr="008431D9" w:rsidRDefault="008431D9" w:rsidP="008431D9">
            <w:pPr>
              <w:snapToGrid w:val="0"/>
              <w:spacing w:line="360" w:lineRule="auto"/>
              <w:jc w:val="center"/>
              <w:textAlignment w:val="baseline"/>
              <w:rPr>
                <w:rFonts w:eastAsia="Arial"/>
                <w:lang w:eastAsia="zh-CN" w:bidi="hi-IN"/>
              </w:rPr>
            </w:pPr>
          </w:p>
        </w:tc>
        <w:tc>
          <w:tcPr>
            <w:tcW w:w="4498" w:type="dxa"/>
            <w:tcBorders>
              <w:top w:val="single" w:sz="12" w:space="0" w:color="000000"/>
              <w:left w:val="single" w:sz="12" w:space="0" w:color="000000"/>
              <w:bottom w:val="single" w:sz="12" w:space="0" w:color="000000"/>
              <w:right w:val="single" w:sz="12" w:space="0" w:color="000000"/>
            </w:tcBorders>
          </w:tcPr>
          <w:p w14:paraId="5616C03E" w14:textId="77777777" w:rsidR="008431D9" w:rsidRPr="008431D9" w:rsidRDefault="008431D9" w:rsidP="008431D9">
            <w:pPr>
              <w:spacing w:line="360" w:lineRule="auto"/>
              <w:jc w:val="both"/>
              <w:textAlignment w:val="baseline"/>
              <w:rPr>
                <w:rFonts w:eastAsia="Arial"/>
                <w:lang w:eastAsia="zh-CN" w:bidi="hi-IN"/>
              </w:rPr>
            </w:pPr>
            <w:r w:rsidRPr="008431D9">
              <w:rPr>
                <w:rFonts w:eastAsia="Arial"/>
                <w:lang w:eastAsia="zh-CN" w:bidi="hi-IN"/>
              </w:rPr>
              <w:t>w tym rodziny niepełne</w:t>
            </w:r>
          </w:p>
          <w:p w14:paraId="41D9F153" w14:textId="77777777" w:rsidR="008431D9" w:rsidRPr="008431D9" w:rsidRDefault="008431D9" w:rsidP="008431D9">
            <w:pPr>
              <w:spacing w:line="360" w:lineRule="auto"/>
              <w:jc w:val="both"/>
              <w:textAlignment w:val="baseline"/>
              <w:rPr>
                <w:rFonts w:eastAsia="Arial"/>
                <w:lang w:eastAsia="zh-CN" w:bidi="hi-IN"/>
              </w:rPr>
            </w:pPr>
          </w:p>
        </w:tc>
        <w:tc>
          <w:tcPr>
            <w:tcW w:w="2551" w:type="dxa"/>
            <w:tcBorders>
              <w:top w:val="single" w:sz="12" w:space="0" w:color="000000"/>
              <w:left w:val="single" w:sz="12" w:space="0" w:color="000000"/>
              <w:bottom w:val="single" w:sz="12" w:space="0" w:color="000000"/>
              <w:right w:val="single" w:sz="12" w:space="0" w:color="000000"/>
            </w:tcBorders>
          </w:tcPr>
          <w:p w14:paraId="29108C7F" w14:textId="77777777" w:rsidR="008431D9" w:rsidRPr="008431D9" w:rsidRDefault="008431D9" w:rsidP="008431D9">
            <w:pPr>
              <w:tabs>
                <w:tab w:val="left" w:pos="1340"/>
              </w:tabs>
              <w:spacing w:line="360" w:lineRule="auto"/>
              <w:jc w:val="center"/>
              <w:textAlignment w:val="baseline"/>
              <w:rPr>
                <w:rFonts w:eastAsia="SimSun"/>
                <w:lang w:eastAsia="zh-CN" w:bidi="hi-IN"/>
              </w:rPr>
            </w:pPr>
            <w:r w:rsidRPr="008431D9">
              <w:rPr>
                <w:rFonts w:eastAsia="SimSun"/>
                <w:lang w:eastAsia="zh-CN" w:bidi="hi-IN"/>
              </w:rPr>
              <w:t>6</w:t>
            </w:r>
          </w:p>
        </w:tc>
        <w:tc>
          <w:tcPr>
            <w:tcW w:w="2410" w:type="dxa"/>
            <w:tcBorders>
              <w:top w:val="single" w:sz="12" w:space="0" w:color="000000"/>
              <w:left w:val="single" w:sz="12" w:space="0" w:color="000000"/>
              <w:bottom w:val="single" w:sz="12" w:space="0" w:color="000000"/>
              <w:right w:val="single" w:sz="12" w:space="0" w:color="000000"/>
            </w:tcBorders>
          </w:tcPr>
          <w:p w14:paraId="7AEAB475"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20</w:t>
            </w:r>
          </w:p>
        </w:tc>
      </w:tr>
      <w:tr w:rsidR="008431D9" w:rsidRPr="008431D9" w14:paraId="63CCC45D" w14:textId="77777777" w:rsidTr="00E70BAB">
        <w:tc>
          <w:tcPr>
            <w:tcW w:w="48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10FCC020" w14:textId="77777777" w:rsidR="008431D9" w:rsidRPr="008431D9" w:rsidRDefault="008431D9" w:rsidP="008431D9">
            <w:pPr>
              <w:snapToGrid w:val="0"/>
              <w:spacing w:line="360" w:lineRule="auto"/>
              <w:jc w:val="center"/>
              <w:textAlignment w:val="baseline"/>
              <w:rPr>
                <w:rFonts w:eastAsia="Arial"/>
                <w:lang w:eastAsia="zh-CN" w:bidi="hi-IN"/>
              </w:rPr>
            </w:pPr>
          </w:p>
        </w:tc>
        <w:tc>
          <w:tcPr>
            <w:tcW w:w="4498" w:type="dxa"/>
            <w:tcBorders>
              <w:top w:val="single" w:sz="12" w:space="0" w:color="000000"/>
              <w:left w:val="single" w:sz="12" w:space="0" w:color="000000"/>
              <w:bottom w:val="single" w:sz="12" w:space="0" w:color="000000"/>
              <w:right w:val="single" w:sz="12" w:space="0" w:color="000000"/>
            </w:tcBorders>
          </w:tcPr>
          <w:p w14:paraId="4B63579A" w14:textId="77777777" w:rsidR="008431D9" w:rsidRPr="008431D9" w:rsidRDefault="008431D9" w:rsidP="008431D9">
            <w:pPr>
              <w:spacing w:line="360" w:lineRule="auto"/>
              <w:jc w:val="both"/>
              <w:textAlignment w:val="baseline"/>
              <w:rPr>
                <w:rFonts w:eastAsia="Arial"/>
                <w:lang w:eastAsia="zh-CN" w:bidi="hi-IN"/>
              </w:rPr>
            </w:pPr>
            <w:r w:rsidRPr="008431D9">
              <w:rPr>
                <w:rFonts w:eastAsia="Arial"/>
                <w:lang w:eastAsia="zh-CN" w:bidi="hi-IN"/>
              </w:rPr>
              <w:t>w tym rodziny wielodzietne</w:t>
            </w:r>
          </w:p>
          <w:p w14:paraId="3D248FD4" w14:textId="77777777" w:rsidR="008431D9" w:rsidRPr="008431D9" w:rsidRDefault="008431D9" w:rsidP="008431D9">
            <w:pPr>
              <w:spacing w:line="360" w:lineRule="auto"/>
              <w:jc w:val="both"/>
              <w:textAlignment w:val="baseline"/>
              <w:rPr>
                <w:rFonts w:eastAsia="Arial"/>
                <w:lang w:eastAsia="zh-CN" w:bidi="hi-IN"/>
              </w:rPr>
            </w:pPr>
          </w:p>
        </w:tc>
        <w:tc>
          <w:tcPr>
            <w:tcW w:w="2551" w:type="dxa"/>
            <w:tcBorders>
              <w:top w:val="single" w:sz="12" w:space="0" w:color="000000"/>
              <w:left w:val="single" w:sz="12" w:space="0" w:color="000000"/>
              <w:bottom w:val="single" w:sz="12" w:space="0" w:color="000000"/>
              <w:right w:val="single" w:sz="12" w:space="0" w:color="000000"/>
            </w:tcBorders>
          </w:tcPr>
          <w:p w14:paraId="72716295" w14:textId="77777777" w:rsidR="008431D9" w:rsidRPr="008431D9" w:rsidRDefault="008431D9" w:rsidP="008431D9">
            <w:pPr>
              <w:spacing w:line="360" w:lineRule="auto"/>
              <w:jc w:val="center"/>
              <w:textAlignment w:val="baseline"/>
              <w:rPr>
                <w:rFonts w:eastAsia="SimSun"/>
                <w:lang w:eastAsia="zh-CN" w:bidi="hi-IN"/>
              </w:rPr>
            </w:pPr>
            <w:r w:rsidRPr="008431D9">
              <w:rPr>
                <w:rFonts w:eastAsia="SimSun"/>
                <w:lang w:eastAsia="zh-CN" w:bidi="hi-IN"/>
              </w:rPr>
              <w:t>1</w:t>
            </w:r>
          </w:p>
        </w:tc>
        <w:tc>
          <w:tcPr>
            <w:tcW w:w="2410" w:type="dxa"/>
            <w:tcBorders>
              <w:top w:val="single" w:sz="12" w:space="0" w:color="000000"/>
              <w:left w:val="single" w:sz="12" w:space="0" w:color="000000"/>
              <w:bottom w:val="single" w:sz="12" w:space="0" w:color="000000"/>
              <w:right w:val="single" w:sz="12" w:space="0" w:color="000000"/>
            </w:tcBorders>
          </w:tcPr>
          <w:p w14:paraId="02DFEE7C"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5</w:t>
            </w:r>
          </w:p>
        </w:tc>
      </w:tr>
      <w:tr w:rsidR="008431D9" w:rsidRPr="008431D9" w14:paraId="6F561A6B" w14:textId="77777777" w:rsidTr="00E70BAB">
        <w:tc>
          <w:tcPr>
            <w:tcW w:w="48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41962244"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8</w:t>
            </w:r>
          </w:p>
        </w:tc>
        <w:tc>
          <w:tcPr>
            <w:tcW w:w="4498" w:type="dxa"/>
            <w:tcBorders>
              <w:top w:val="single" w:sz="12" w:space="0" w:color="000000"/>
              <w:left w:val="single" w:sz="12" w:space="0" w:color="000000"/>
              <w:bottom w:val="single" w:sz="12" w:space="0" w:color="000000"/>
              <w:right w:val="single" w:sz="12" w:space="0" w:color="000000"/>
            </w:tcBorders>
          </w:tcPr>
          <w:p w14:paraId="37AD6C8F" w14:textId="77777777" w:rsidR="008431D9" w:rsidRPr="008431D9" w:rsidRDefault="008431D9" w:rsidP="008431D9">
            <w:pPr>
              <w:spacing w:line="360" w:lineRule="auto"/>
              <w:jc w:val="both"/>
              <w:textAlignment w:val="baseline"/>
              <w:rPr>
                <w:rFonts w:eastAsia="Arial"/>
                <w:lang w:eastAsia="zh-CN" w:bidi="hi-IN"/>
              </w:rPr>
            </w:pPr>
            <w:r w:rsidRPr="008431D9">
              <w:rPr>
                <w:rFonts w:eastAsia="Arial"/>
                <w:lang w:eastAsia="zh-CN" w:bidi="hi-IN"/>
              </w:rPr>
              <w:t>Przemoc w rodzinie</w:t>
            </w:r>
          </w:p>
          <w:p w14:paraId="132A8C55" w14:textId="77777777" w:rsidR="008431D9" w:rsidRPr="008431D9" w:rsidRDefault="008431D9" w:rsidP="008431D9">
            <w:pPr>
              <w:spacing w:line="360" w:lineRule="auto"/>
              <w:jc w:val="both"/>
              <w:textAlignment w:val="baseline"/>
              <w:rPr>
                <w:rFonts w:eastAsia="Arial"/>
                <w:lang w:eastAsia="zh-CN" w:bidi="hi-IN"/>
              </w:rPr>
            </w:pPr>
          </w:p>
        </w:tc>
        <w:tc>
          <w:tcPr>
            <w:tcW w:w="2551" w:type="dxa"/>
            <w:tcBorders>
              <w:top w:val="single" w:sz="12" w:space="0" w:color="000000"/>
              <w:left w:val="single" w:sz="12" w:space="0" w:color="000000"/>
              <w:bottom w:val="single" w:sz="12" w:space="0" w:color="000000"/>
              <w:right w:val="single" w:sz="12" w:space="0" w:color="000000"/>
            </w:tcBorders>
          </w:tcPr>
          <w:p w14:paraId="7C7155A8"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2</w:t>
            </w:r>
          </w:p>
        </w:tc>
        <w:tc>
          <w:tcPr>
            <w:tcW w:w="2410" w:type="dxa"/>
            <w:tcBorders>
              <w:top w:val="single" w:sz="12" w:space="0" w:color="000000"/>
              <w:left w:val="single" w:sz="12" w:space="0" w:color="000000"/>
              <w:bottom w:val="single" w:sz="12" w:space="0" w:color="000000"/>
              <w:right w:val="single" w:sz="12" w:space="0" w:color="000000"/>
            </w:tcBorders>
          </w:tcPr>
          <w:p w14:paraId="22F014AE" w14:textId="77777777" w:rsidR="008431D9" w:rsidRPr="008431D9" w:rsidRDefault="008431D9" w:rsidP="008431D9">
            <w:pPr>
              <w:spacing w:line="360" w:lineRule="auto"/>
              <w:jc w:val="center"/>
              <w:textAlignment w:val="baseline"/>
              <w:rPr>
                <w:rFonts w:eastAsia="SimSun"/>
                <w:lang w:eastAsia="zh-CN" w:bidi="hi-IN"/>
              </w:rPr>
            </w:pPr>
            <w:r w:rsidRPr="008431D9">
              <w:rPr>
                <w:rFonts w:eastAsia="SimSun"/>
                <w:lang w:eastAsia="zh-CN" w:bidi="hi-IN"/>
              </w:rPr>
              <w:t>10</w:t>
            </w:r>
          </w:p>
        </w:tc>
      </w:tr>
      <w:tr w:rsidR="008431D9" w:rsidRPr="008431D9" w14:paraId="12DCCEDD" w14:textId="77777777" w:rsidTr="00E70BAB">
        <w:tc>
          <w:tcPr>
            <w:tcW w:w="48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55407873"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9</w:t>
            </w:r>
          </w:p>
        </w:tc>
        <w:tc>
          <w:tcPr>
            <w:tcW w:w="4498" w:type="dxa"/>
            <w:tcBorders>
              <w:top w:val="single" w:sz="12" w:space="0" w:color="000000"/>
              <w:left w:val="single" w:sz="12" w:space="0" w:color="000000"/>
              <w:bottom w:val="single" w:sz="12" w:space="0" w:color="000000"/>
              <w:right w:val="single" w:sz="12" w:space="0" w:color="000000"/>
            </w:tcBorders>
          </w:tcPr>
          <w:p w14:paraId="2559BE1A" w14:textId="77777777" w:rsidR="008431D9" w:rsidRPr="008431D9" w:rsidRDefault="008431D9" w:rsidP="008431D9">
            <w:pPr>
              <w:spacing w:line="360" w:lineRule="auto"/>
              <w:jc w:val="both"/>
              <w:textAlignment w:val="baseline"/>
              <w:rPr>
                <w:rFonts w:eastAsia="Arial"/>
                <w:lang w:eastAsia="zh-CN" w:bidi="hi-IN"/>
              </w:rPr>
            </w:pPr>
            <w:r w:rsidRPr="008431D9">
              <w:rPr>
                <w:rFonts w:eastAsia="Arial"/>
                <w:lang w:eastAsia="zh-CN" w:bidi="hi-IN"/>
              </w:rPr>
              <w:t>Alkoholizm</w:t>
            </w:r>
          </w:p>
          <w:p w14:paraId="7EDEBB9D" w14:textId="77777777" w:rsidR="008431D9" w:rsidRPr="008431D9" w:rsidRDefault="008431D9" w:rsidP="008431D9">
            <w:pPr>
              <w:spacing w:line="360" w:lineRule="auto"/>
              <w:jc w:val="both"/>
              <w:textAlignment w:val="baseline"/>
              <w:rPr>
                <w:rFonts w:eastAsia="Arial"/>
                <w:lang w:eastAsia="zh-CN" w:bidi="hi-IN"/>
              </w:rPr>
            </w:pPr>
          </w:p>
        </w:tc>
        <w:tc>
          <w:tcPr>
            <w:tcW w:w="2551" w:type="dxa"/>
            <w:tcBorders>
              <w:top w:val="single" w:sz="12" w:space="0" w:color="000000"/>
              <w:left w:val="single" w:sz="12" w:space="0" w:color="000000"/>
              <w:bottom w:val="single" w:sz="12" w:space="0" w:color="000000"/>
              <w:right w:val="single" w:sz="12" w:space="0" w:color="000000"/>
            </w:tcBorders>
          </w:tcPr>
          <w:p w14:paraId="386193BE"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8</w:t>
            </w:r>
          </w:p>
        </w:tc>
        <w:tc>
          <w:tcPr>
            <w:tcW w:w="2410" w:type="dxa"/>
            <w:tcBorders>
              <w:top w:val="single" w:sz="12" w:space="0" w:color="000000"/>
              <w:left w:val="single" w:sz="12" w:space="0" w:color="000000"/>
              <w:bottom w:val="single" w:sz="12" w:space="0" w:color="000000"/>
              <w:right w:val="single" w:sz="12" w:space="0" w:color="000000"/>
            </w:tcBorders>
          </w:tcPr>
          <w:p w14:paraId="126DA197"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11</w:t>
            </w:r>
          </w:p>
        </w:tc>
      </w:tr>
      <w:tr w:rsidR="008431D9" w:rsidRPr="008431D9" w14:paraId="091D838F" w14:textId="77777777" w:rsidTr="00E70BAB">
        <w:tc>
          <w:tcPr>
            <w:tcW w:w="48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3BF89FD2"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10</w:t>
            </w:r>
          </w:p>
        </w:tc>
        <w:tc>
          <w:tcPr>
            <w:tcW w:w="4498" w:type="dxa"/>
            <w:tcBorders>
              <w:top w:val="single" w:sz="12" w:space="0" w:color="000000"/>
              <w:left w:val="single" w:sz="12" w:space="0" w:color="000000"/>
              <w:bottom w:val="single" w:sz="12" w:space="0" w:color="000000"/>
              <w:right w:val="single" w:sz="12" w:space="0" w:color="000000"/>
            </w:tcBorders>
          </w:tcPr>
          <w:p w14:paraId="4C180338" w14:textId="77777777" w:rsidR="008431D9" w:rsidRPr="008431D9" w:rsidRDefault="008431D9" w:rsidP="008431D9">
            <w:pPr>
              <w:spacing w:line="360" w:lineRule="auto"/>
              <w:jc w:val="both"/>
              <w:textAlignment w:val="baseline"/>
              <w:rPr>
                <w:rFonts w:eastAsia="Arial"/>
                <w:lang w:eastAsia="zh-CN" w:bidi="hi-IN"/>
              </w:rPr>
            </w:pPr>
            <w:r w:rsidRPr="008431D9">
              <w:rPr>
                <w:rFonts w:eastAsia="Arial"/>
                <w:lang w:eastAsia="zh-CN" w:bidi="hi-IN"/>
              </w:rPr>
              <w:t>Trudności w przystosowaniu do życia po opuszczeniu zakładu karnego</w:t>
            </w:r>
          </w:p>
          <w:p w14:paraId="50406391" w14:textId="77777777" w:rsidR="008431D9" w:rsidRPr="008431D9" w:rsidRDefault="008431D9" w:rsidP="008431D9">
            <w:pPr>
              <w:spacing w:line="360" w:lineRule="auto"/>
              <w:jc w:val="both"/>
              <w:textAlignment w:val="baseline"/>
              <w:rPr>
                <w:rFonts w:eastAsia="Arial"/>
                <w:lang w:eastAsia="zh-CN" w:bidi="hi-IN"/>
              </w:rPr>
            </w:pPr>
          </w:p>
        </w:tc>
        <w:tc>
          <w:tcPr>
            <w:tcW w:w="2551" w:type="dxa"/>
            <w:tcBorders>
              <w:top w:val="single" w:sz="12" w:space="0" w:color="000000"/>
              <w:left w:val="single" w:sz="12" w:space="0" w:color="000000"/>
              <w:bottom w:val="single" w:sz="12" w:space="0" w:color="000000"/>
              <w:right w:val="single" w:sz="12" w:space="0" w:color="000000"/>
            </w:tcBorders>
          </w:tcPr>
          <w:p w14:paraId="0CF4C474" w14:textId="77777777" w:rsidR="008431D9" w:rsidRPr="008431D9" w:rsidRDefault="008431D9" w:rsidP="008431D9">
            <w:pPr>
              <w:spacing w:line="360" w:lineRule="auto"/>
              <w:jc w:val="center"/>
              <w:textAlignment w:val="baseline"/>
              <w:rPr>
                <w:rFonts w:eastAsia="SimSun" w:cs="Lucida Sans"/>
                <w:lang w:eastAsia="zh-CN" w:bidi="hi-IN"/>
              </w:rPr>
            </w:pPr>
            <w:r w:rsidRPr="008431D9">
              <w:rPr>
                <w:rFonts w:eastAsia="SimSun" w:cs="Lucida Sans"/>
                <w:lang w:eastAsia="zh-CN" w:bidi="hi-IN"/>
              </w:rPr>
              <w:t>1</w:t>
            </w:r>
          </w:p>
        </w:tc>
        <w:tc>
          <w:tcPr>
            <w:tcW w:w="2410" w:type="dxa"/>
            <w:tcBorders>
              <w:top w:val="single" w:sz="12" w:space="0" w:color="000000"/>
              <w:left w:val="single" w:sz="12" w:space="0" w:color="000000"/>
              <w:bottom w:val="single" w:sz="12" w:space="0" w:color="000000"/>
              <w:right w:val="single" w:sz="12" w:space="0" w:color="000000"/>
            </w:tcBorders>
          </w:tcPr>
          <w:p w14:paraId="252149EB"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1</w:t>
            </w:r>
          </w:p>
        </w:tc>
      </w:tr>
      <w:tr w:rsidR="008431D9" w:rsidRPr="008431D9" w14:paraId="1F179291" w14:textId="77777777" w:rsidTr="00E70BAB">
        <w:trPr>
          <w:trHeight w:val="516"/>
        </w:trPr>
        <w:tc>
          <w:tcPr>
            <w:tcW w:w="48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4C4CA77E"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11</w:t>
            </w:r>
          </w:p>
        </w:tc>
        <w:tc>
          <w:tcPr>
            <w:tcW w:w="4498" w:type="dxa"/>
            <w:tcBorders>
              <w:top w:val="single" w:sz="12" w:space="0" w:color="000000"/>
              <w:left w:val="single" w:sz="12" w:space="0" w:color="000000"/>
              <w:bottom w:val="single" w:sz="12" w:space="0" w:color="000000"/>
              <w:right w:val="single" w:sz="12" w:space="0" w:color="000000"/>
            </w:tcBorders>
          </w:tcPr>
          <w:p w14:paraId="33C25C80" w14:textId="77777777" w:rsidR="008431D9" w:rsidRPr="008431D9" w:rsidRDefault="008431D9" w:rsidP="008431D9">
            <w:pPr>
              <w:spacing w:line="360" w:lineRule="auto"/>
              <w:jc w:val="both"/>
              <w:textAlignment w:val="baseline"/>
              <w:rPr>
                <w:rFonts w:eastAsia="Arial"/>
                <w:lang w:eastAsia="zh-CN" w:bidi="hi-IN"/>
              </w:rPr>
            </w:pPr>
            <w:r w:rsidRPr="008431D9">
              <w:rPr>
                <w:rFonts w:eastAsia="Arial"/>
                <w:lang w:eastAsia="zh-CN" w:bidi="hi-IN"/>
              </w:rPr>
              <w:t>Zdarzenie losowe</w:t>
            </w:r>
          </w:p>
          <w:p w14:paraId="4263582B" w14:textId="77777777" w:rsidR="008431D9" w:rsidRPr="008431D9" w:rsidRDefault="008431D9" w:rsidP="008431D9">
            <w:pPr>
              <w:spacing w:line="360" w:lineRule="auto"/>
              <w:jc w:val="both"/>
              <w:textAlignment w:val="baseline"/>
              <w:rPr>
                <w:rFonts w:eastAsia="Arial"/>
                <w:lang w:eastAsia="zh-CN" w:bidi="hi-IN"/>
              </w:rPr>
            </w:pPr>
          </w:p>
        </w:tc>
        <w:tc>
          <w:tcPr>
            <w:tcW w:w="2551" w:type="dxa"/>
            <w:tcBorders>
              <w:top w:val="single" w:sz="12" w:space="0" w:color="000000"/>
              <w:left w:val="single" w:sz="12" w:space="0" w:color="000000"/>
              <w:bottom w:val="single" w:sz="12" w:space="0" w:color="000000"/>
              <w:right w:val="single" w:sz="12" w:space="0" w:color="000000"/>
            </w:tcBorders>
          </w:tcPr>
          <w:p w14:paraId="74A1AD22"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2</w:t>
            </w:r>
          </w:p>
        </w:tc>
        <w:tc>
          <w:tcPr>
            <w:tcW w:w="2410" w:type="dxa"/>
            <w:tcBorders>
              <w:top w:val="single" w:sz="12" w:space="0" w:color="000000"/>
              <w:left w:val="single" w:sz="12" w:space="0" w:color="000000"/>
              <w:bottom w:val="single" w:sz="12" w:space="0" w:color="000000"/>
              <w:right w:val="single" w:sz="12" w:space="0" w:color="000000"/>
            </w:tcBorders>
          </w:tcPr>
          <w:p w14:paraId="797BD7ED"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3</w:t>
            </w:r>
          </w:p>
        </w:tc>
      </w:tr>
      <w:tr w:rsidR="008431D9" w:rsidRPr="008431D9" w14:paraId="4F34ECF3" w14:textId="77777777" w:rsidTr="00E70BAB">
        <w:trPr>
          <w:trHeight w:val="516"/>
        </w:trPr>
        <w:tc>
          <w:tcPr>
            <w:tcW w:w="481" w:type="dxa"/>
            <w:tcBorders>
              <w:top w:val="single" w:sz="12" w:space="0" w:color="000000"/>
              <w:left w:val="single" w:sz="12" w:space="0" w:color="000000"/>
              <w:bottom w:val="single" w:sz="12" w:space="0" w:color="000000"/>
              <w:right w:val="single" w:sz="12" w:space="0" w:color="000000"/>
            </w:tcBorders>
            <w:shd w:val="clear" w:color="auto" w:fill="DBE5F1" w:themeFill="accent1" w:themeFillTint="33"/>
          </w:tcPr>
          <w:p w14:paraId="665E74B4"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12</w:t>
            </w:r>
          </w:p>
        </w:tc>
        <w:tc>
          <w:tcPr>
            <w:tcW w:w="4498" w:type="dxa"/>
            <w:tcBorders>
              <w:top w:val="single" w:sz="12" w:space="0" w:color="000000"/>
              <w:left w:val="single" w:sz="12" w:space="0" w:color="000000"/>
              <w:bottom w:val="single" w:sz="12" w:space="0" w:color="000000"/>
              <w:right w:val="single" w:sz="12" w:space="0" w:color="000000"/>
            </w:tcBorders>
          </w:tcPr>
          <w:p w14:paraId="50B007CA" w14:textId="77777777" w:rsidR="008431D9" w:rsidRPr="008431D9" w:rsidRDefault="008431D9" w:rsidP="008431D9">
            <w:pPr>
              <w:spacing w:line="360" w:lineRule="auto"/>
              <w:jc w:val="both"/>
              <w:textAlignment w:val="baseline"/>
              <w:rPr>
                <w:rFonts w:eastAsia="Arial"/>
                <w:lang w:eastAsia="zh-CN" w:bidi="hi-IN"/>
              </w:rPr>
            </w:pPr>
            <w:r w:rsidRPr="008431D9">
              <w:rPr>
                <w:rFonts w:eastAsia="Arial"/>
                <w:lang w:eastAsia="zh-CN" w:bidi="hi-IN"/>
              </w:rPr>
              <w:t xml:space="preserve">Sytuacja kryzysowa </w:t>
            </w:r>
          </w:p>
        </w:tc>
        <w:tc>
          <w:tcPr>
            <w:tcW w:w="2551" w:type="dxa"/>
            <w:tcBorders>
              <w:top w:val="single" w:sz="12" w:space="0" w:color="000000"/>
              <w:left w:val="single" w:sz="12" w:space="0" w:color="000000"/>
              <w:bottom w:val="single" w:sz="12" w:space="0" w:color="000000"/>
              <w:right w:val="single" w:sz="12" w:space="0" w:color="000000"/>
            </w:tcBorders>
          </w:tcPr>
          <w:p w14:paraId="45456490"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1</w:t>
            </w:r>
          </w:p>
        </w:tc>
        <w:tc>
          <w:tcPr>
            <w:tcW w:w="2410" w:type="dxa"/>
            <w:tcBorders>
              <w:top w:val="single" w:sz="12" w:space="0" w:color="000000"/>
              <w:left w:val="single" w:sz="12" w:space="0" w:color="000000"/>
              <w:bottom w:val="single" w:sz="12" w:space="0" w:color="000000"/>
              <w:right w:val="single" w:sz="12" w:space="0" w:color="000000"/>
            </w:tcBorders>
          </w:tcPr>
          <w:p w14:paraId="122FCF6B" w14:textId="77777777" w:rsidR="008431D9" w:rsidRPr="008431D9" w:rsidRDefault="008431D9" w:rsidP="008431D9">
            <w:pPr>
              <w:spacing w:line="360" w:lineRule="auto"/>
              <w:jc w:val="center"/>
              <w:textAlignment w:val="baseline"/>
              <w:rPr>
                <w:rFonts w:eastAsia="Arial"/>
                <w:lang w:eastAsia="zh-CN" w:bidi="hi-IN"/>
              </w:rPr>
            </w:pPr>
            <w:r w:rsidRPr="008431D9">
              <w:rPr>
                <w:rFonts w:eastAsia="Arial"/>
                <w:lang w:eastAsia="zh-CN" w:bidi="hi-IN"/>
              </w:rPr>
              <w:t>1</w:t>
            </w:r>
          </w:p>
        </w:tc>
      </w:tr>
    </w:tbl>
    <w:p w14:paraId="4147392D" w14:textId="2EB055F6" w:rsidR="00A129EF" w:rsidRPr="008431D9" w:rsidRDefault="008431D9">
      <w:pPr>
        <w:widowControl/>
        <w:suppressAutoHyphens w:val="0"/>
        <w:spacing w:after="240"/>
        <w:ind w:left="10" w:right="13" w:hanging="10"/>
        <w:jc w:val="both"/>
        <w:rPr>
          <w:rFonts w:eastAsia="Times New Roman"/>
          <w:color w:val="000000"/>
          <w:kern w:val="0"/>
        </w:rPr>
      </w:pPr>
      <w:r w:rsidRPr="008431D9">
        <w:rPr>
          <w:rFonts w:eastAsia="Times New Roman"/>
          <w:color w:val="000000"/>
          <w:kern w:val="0"/>
        </w:rPr>
        <w:t>Źródło: opracowanie własne</w:t>
      </w:r>
    </w:p>
    <w:p w14:paraId="6469488A" w14:textId="77777777" w:rsidR="00A129EF" w:rsidRDefault="00573870">
      <w:pPr>
        <w:pStyle w:val="Akapitzlist"/>
        <w:widowControl/>
        <w:numPr>
          <w:ilvl w:val="0"/>
          <w:numId w:val="1"/>
        </w:numPr>
        <w:suppressAutoHyphens w:val="0"/>
        <w:spacing w:after="240"/>
        <w:ind w:right="13"/>
        <w:jc w:val="both"/>
        <w:rPr>
          <w:rFonts w:eastAsia="Times New Roman"/>
          <w:b/>
          <w:bCs/>
          <w:color w:val="000000"/>
          <w:kern w:val="0"/>
        </w:rPr>
      </w:pPr>
      <w:r>
        <w:rPr>
          <w:rFonts w:eastAsia="Times New Roman"/>
          <w:b/>
          <w:bCs/>
          <w:color w:val="000000"/>
          <w:kern w:val="0"/>
        </w:rPr>
        <w:t>Zapewnienie posiłku, żywności dzieciom, uczniom i młodzieży oraz rodzinom znajdującym się w trudnej sytuacji życiowej i materialnej.</w:t>
      </w:r>
    </w:p>
    <w:p w14:paraId="3610C421" w14:textId="0CA37FD4" w:rsidR="00A129EF" w:rsidRDefault="00573870">
      <w:pPr>
        <w:widowControl/>
        <w:suppressAutoHyphens w:val="0"/>
        <w:spacing w:after="240" w:line="360" w:lineRule="auto"/>
        <w:ind w:left="10" w:right="13" w:hanging="10"/>
        <w:jc w:val="both"/>
        <w:rPr>
          <w:rFonts w:eastAsia="Times New Roman"/>
          <w:color w:val="000000"/>
          <w:kern w:val="0"/>
        </w:rPr>
      </w:pPr>
      <w:r>
        <w:rPr>
          <w:rFonts w:eastAsia="Times New Roman"/>
          <w:color w:val="000000"/>
          <w:kern w:val="0"/>
        </w:rPr>
        <w:t>W roku 202</w:t>
      </w:r>
      <w:r w:rsidR="008431D9">
        <w:rPr>
          <w:rFonts w:eastAsia="Times New Roman"/>
          <w:color w:val="000000"/>
          <w:kern w:val="0"/>
        </w:rPr>
        <w:t>5</w:t>
      </w:r>
      <w:r>
        <w:rPr>
          <w:rFonts w:eastAsia="Times New Roman"/>
          <w:color w:val="000000"/>
          <w:kern w:val="0"/>
        </w:rPr>
        <w:t xml:space="preserve"> Ośrodek realizował rządowy program ”Posiłek w szkole i w domu” na lata 2024-2028. Z tej formy pomocy mogły skorzystać osoby, bądź rodziny, których dochód nie przekraczał odpowiednio 200 % kwoty kryterium dochodowego osoby samotnie gospodarującej (1552 zł) lub rodziny (1200 zł). Program realizowany był zgodnie z umową zawartą pomiędzy Gmina Sadki,  a  Wojewodą Kujawsko-Pomorskim. </w:t>
      </w:r>
    </w:p>
    <w:p w14:paraId="3C40F257" w14:textId="1AD1159C" w:rsidR="00A129EF" w:rsidRDefault="00573870">
      <w:pPr>
        <w:widowControl/>
        <w:suppressAutoHyphens w:val="0"/>
        <w:spacing w:after="240" w:line="360" w:lineRule="auto"/>
        <w:ind w:left="10" w:right="13" w:hanging="10"/>
        <w:jc w:val="both"/>
        <w:rPr>
          <w:rFonts w:eastAsia="Times New Roman"/>
          <w:color w:val="000000"/>
          <w:kern w:val="0"/>
        </w:rPr>
      </w:pPr>
      <w:r>
        <w:rPr>
          <w:rFonts w:eastAsia="Times New Roman"/>
          <w:color w:val="000000"/>
          <w:kern w:val="0"/>
        </w:rPr>
        <w:t>Na realizację zadania ogółem wydatkowano</w:t>
      </w:r>
      <w:r w:rsidR="00576A5D">
        <w:rPr>
          <w:rFonts w:eastAsia="Times New Roman"/>
          <w:color w:val="000000"/>
          <w:kern w:val="0"/>
        </w:rPr>
        <w:t xml:space="preserve"> 59.815,00 zł</w:t>
      </w:r>
      <w:r>
        <w:rPr>
          <w:rFonts w:eastAsia="Times New Roman"/>
          <w:color w:val="000000"/>
          <w:kern w:val="0"/>
        </w:rPr>
        <w:t>, z tego dotacja stanowiła 36.</w:t>
      </w:r>
      <w:r w:rsidR="00576A5D">
        <w:rPr>
          <w:rFonts w:eastAsia="Times New Roman"/>
          <w:color w:val="000000"/>
          <w:kern w:val="0"/>
        </w:rPr>
        <w:t>815,00</w:t>
      </w:r>
      <w:r>
        <w:rPr>
          <w:rFonts w:eastAsia="Times New Roman"/>
          <w:color w:val="000000"/>
          <w:kern w:val="0"/>
        </w:rPr>
        <w:t xml:space="preserve"> zł, natomiast środki własne gminy 23.000,00 zł. </w:t>
      </w:r>
      <w:r w:rsidR="00576A5D">
        <w:rPr>
          <w:rFonts w:eastAsia="Times New Roman"/>
          <w:color w:val="000000"/>
          <w:kern w:val="0"/>
        </w:rPr>
        <w:t>K</w:t>
      </w:r>
      <w:r w:rsidR="00576A5D" w:rsidRPr="00576A5D">
        <w:rPr>
          <w:rFonts w:eastAsia="Times New Roman"/>
          <w:color w:val="000000"/>
          <w:kern w:val="0"/>
        </w:rPr>
        <w:t xml:space="preserve">wotę 19.715,00 zł przeznaczono na pomoc w formie posiłków (jedno danie gorące), natomiast kwotę 40.100 zł  na świadczenia pieniężne na zakup posiłku lub żywności. Dzięki tej formie </w:t>
      </w:r>
      <w:r w:rsidR="00576A5D">
        <w:rPr>
          <w:rFonts w:eastAsia="Times New Roman"/>
          <w:color w:val="000000"/>
          <w:kern w:val="0"/>
        </w:rPr>
        <w:t xml:space="preserve">mogliśmy </w:t>
      </w:r>
      <w:r w:rsidR="00576A5D" w:rsidRPr="00576A5D">
        <w:rPr>
          <w:rFonts w:eastAsia="Times New Roman"/>
          <w:color w:val="000000"/>
          <w:kern w:val="0"/>
        </w:rPr>
        <w:t>wesprzeć osoby będące w trudnej sytuacji finansowej, które mają trudności w zapewnieniu sobie wyżywienia, w tym w szczególności osoby starsze, niepełnosprawne i chore lub dzieci, znajdujące się w trudnej sytuacji materialnej.</w:t>
      </w:r>
    </w:p>
    <w:p w14:paraId="229DD0F8" w14:textId="67E46392" w:rsidR="00A129EF" w:rsidRDefault="00573870">
      <w:pPr>
        <w:widowControl/>
        <w:suppressAutoHyphens w:val="0"/>
        <w:spacing w:after="240" w:line="360" w:lineRule="auto"/>
        <w:ind w:left="10" w:right="13" w:hanging="10"/>
        <w:jc w:val="both"/>
        <w:rPr>
          <w:rFonts w:eastAsia="Times New Roman"/>
          <w:color w:val="000000"/>
          <w:kern w:val="0"/>
        </w:rPr>
      </w:pPr>
      <w:r w:rsidRPr="000707B5">
        <w:rPr>
          <w:rFonts w:eastAsia="Times New Roman"/>
          <w:kern w:val="0"/>
        </w:rPr>
        <w:t xml:space="preserve">Ponadto, </w:t>
      </w:r>
      <w:r w:rsidR="000707B5">
        <w:rPr>
          <w:rFonts w:eastAsia="Times New Roman"/>
          <w:kern w:val="0"/>
        </w:rPr>
        <w:t>w 202</w:t>
      </w:r>
      <w:r w:rsidR="00576A5D">
        <w:rPr>
          <w:rFonts w:eastAsia="Times New Roman"/>
          <w:kern w:val="0"/>
        </w:rPr>
        <w:t>5</w:t>
      </w:r>
      <w:r w:rsidR="000707B5">
        <w:rPr>
          <w:rFonts w:eastAsia="Times New Roman"/>
          <w:kern w:val="0"/>
        </w:rPr>
        <w:t xml:space="preserve"> roku </w:t>
      </w:r>
      <w:r w:rsidRPr="000707B5">
        <w:rPr>
          <w:rFonts w:eastAsia="Times New Roman"/>
          <w:kern w:val="0"/>
        </w:rPr>
        <w:t xml:space="preserve">Gminny Ośrodek Pomocy Społecznej </w:t>
      </w:r>
      <w:r w:rsidR="000707B5" w:rsidRPr="000707B5">
        <w:rPr>
          <w:rFonts w:eastAsia="Times New Roman"/>
          <w:kern w:val="0"/>
        </w:rPr>
        <w:t xml:space="preserve">w Sadkach </w:t>
      </w:r>
      <w:r>
        <w:rPr>
          <w:rFonts w:eastAsia="Times New Roman"/>
          <w:color w:val="000000"/>
          <w:kern w:val="0"/>
        </w:rPr>
        <w:t xml:space="preserve">dystrybuował żywność dla najbardziej potrzebujących mieszkańców naszej gminy, którzy spełniali kryteria dochodowe. </w:t>
      </w:r>
    </w:p>
    <w:p w14:paraId="70C107CE" w14:textId="7AE3116E" w:rsidR="00EF2051" w:rsidRDefault="00576A5D" w:rsidP="00EF2051">
      <w:pPr>
        <w:widowControl/>
        <w:suppressAutoHyphens w:val="0"/>
        <w:spacing w:after="240" w:line="360" w:lineRule="auto"/>
        <w:ind w:left="10" w:right="13" w:hanging="10"/>
        <w:jc w:val="both"/>
        <w:rPr>
          <w:rFonts w:eastAsia="Times New Roman"/>
          <w:color w:val="000000"/>
          <w:kern w:val="0"/>
        </w:rPr>
      </w:pPr>
      <w:r>
        <w:rPr>
          <w:rFonts w:eastAsia="Times New Roman"/>
          <w:color w:val="000000"/>
          <w:kern w:val="0"/>
        </w:rPr>
        <w:t>K</w:t>
      </w:r>
      <w:r w:rsidR="00573870">
        <w:rPr>
          <w:rFonts w:eastAsia="Times New Roman"/>
          <w:color w:val="000000"/>
          <w:kern w:val="0"/>
        </w:rPr>
        <w:t xml:space="preserve">ryteria </w:t>
      </w:r>
      <w:r>
        <w:rPr>
          <w:rFonts w:eastAsia="Times New Roman"/>
          <w:color w:val="000000"/>
          <w:kern w:val="0"/>
        </w:rPr>
        <w:t xml:space="preserve">do tej formy pomocy wynosiły </w:t>
      </w:r>
      <w:r w:rsidR="00573870">
        <w:rPr>
          <w:rFonts w:eastAsia="Times New Roman"/>
          <w:color w:val="000000"/>
          <w:kern w:val="0"/>
        </w:rPr>
        <w:t xml:space="preserve">265% kryterium dochodowego określonego w ustawie o pomocy społecznej. Z pomocy skorzystało ogółem </w:t>
      </w:r>
      <w:r w:rsidR="00EF2051" w:rsidRPr="00EF2051">
        <w:rPr>
          <w:rFonts w:eastAsia="Times New Roman"/>
          <w:color w:val="000000"/>
          <w:kern w:val="0"/>
        </w:rPr>
        <w:t>Z pomocy skorzystało</w:t>
      </w:r>
      <w:r w:rsidR="00EF2051">
        <w:rPr>
          <w:rFonts w:eastAsia="Times New Roman"/>
          <w:color w:val="000000"/>
          <w:kern w:val="0"/>
        </w:rPr>
        <w:t xml:space="preserve"> </w:t>
      </w:r>
      <w:r w:rsidR="00EF2051" w:rsidRPr="00EF2051">
        <w:rPr>
          <w:rFonts w:eastAsia="Times New Roman"/>
          <w:color w:val="000000"/>
          <w:kern w:val="0"/>
        </w:rPr>
        <w:t xml:space="preserve">ogółem  </w:t>
      </w:r>
      <w:r w:rsidR="00EF2051">
        <w:rPr>
          <w:rFonts w:eastAsia="Times New Roman"/>
          <w:color w:val="000000"/>
          <w:kern w:val="0"/>
        </w:rPr>
        <w:t xml:space="preserve">374 osoby, </w:t>
      </w:r>
      <w:r w:rsidR="00EF2051" w:rsidRPr="00EF2051">
        <w:rPr>
          <w:rFonts w:eastAsia="Times New Roman"/>
          <w:color w:val="000000"/>
          <w:kern w:val="0"/>
        </w:rPr>
        <w:t xml:space="preserve">w tym  </w:t>
      </w:r>
      <w:r w:rsidR="00EF2051" w:rsidRPr="00EF2051">
        <w:rPr>
          <w:rFonts w:eastAsia="Times New Roman"/>
          <w:color w:val="000000"/>
          <w:kern w:val="0"/>
        </w:rPr>
        <w:lastRenderedPageBreak/>
        <w:t>173</w:t>
      </w:r>
      <w:r w:rsidR="00EF2051">
        <w:rPr>
          <w:rFonts w:eastAsia="Times New Roman"/>
          <w:color w:val="000000"/>
          <w:kern w:val="0"/>
        </w:rPr>
        <w:t xml:space="preserve"> </w:t>
      </w:r>
      <w:r w:rsidR="00EF2051" w:rsidRPr="00EF2051">
        <w:rPr>
          <w:rFonts w:eastAsia="Times New Roman"/>
          <w:color w:val="000000"/>
          <w:kern w:val="0"/>
        </w:rPr>
        <w:t>kobiet</w:t>
      </w:r>
      <w:r w:rsidR="00EF2051">
        <w:rPr>
          <w:rFonts w:eastAsia="Times New Roman"/>
          <w:color w:val="000000"/>
          <w:kern w:val="0"/>
        </w:rPr>
        <w:t xml:space="preserve">y, </w:t>
      </w:r>
      <w:r w:rsidR="00EF2051" w:rsidRPr="00EF2051">
        <w:rPr>
          <w:rFonts w:eastAsia="Times New Roman"/>
          <w:color w:val="000000"/>
          <w:kern w:val="0"/>
        </w:rPr>
        <w:t>201</w:t>
      </w:r>
      <w:r w:rsidR="00EF2051" w:rsidRPr="00EF2051">
        <w:t xml:space="preserve"> </w:t>
      </w:r>
      <w:r w:rsidR="00EF2051" w:rsidRPr="00EF2051">
        <w:rPr>
          <w:rFonts w:eastAsia="Times New Roman"/>
          <w:color w:val="000000"/>
          <w:kern w:val="0"/>
        </w:rPr>
        <w:t>mężczyzn</w:t>
      </w:r>
      <w:r w:rsidR="00EF2051">
        <w:rPr>
          <w:rFonts w:eastAsia="Times New Roman"/>
          <w:color w:val="000000"/>
          <w:kern w:val="0"/>
        </w:rPr>
        <w:t xml:space="preserve">, </w:t>
      </w:r>
      <w:r w:rsidR="00EF2051" w:rsidRPr="00EF2051">
        <w:rPr>
          <w:rFonts w:eastAsia="Times New Roman"/>
          <w:color w:val="000000"/>
          <w:kern w:val="0"/>
        </w:rPr>
        <w:t>dzieci do lat 18 – 143</w:t>
      </w:r>
      <w:r w:rsidR="00EF2051">
        <w:rPr>
          <w:rFonts w:eastAsia="Times New Roman"/>
          <w:color w:val="000000"/>
          <w:kern w:val="0"/>
        </w:rPr>
        <w:t xml:space="preserve"> osoby, o</w:t>
      </w:r>
      <w:r w:rsidR="00EF2051" w:rsidRPr="00EF2051">
        <w:rPr>
          <w:rFonts w:eastAsia="Times New Roman"/>
          <w:color w:val="000000"/>
          <w:kern w:val="0"/>
        </w:rPr>
        <w:t>soby młode w wieku 18-29 lat- 21</w:t>
      </w:r>
      <w:r w:rsidR="00EF2051">
        <w:rPr>
          <w:rFonts w:eastAsia="Times New Roman"/>
          <w:color w:val="000000"/>
          <w:kern w:val="0"/>
        </w:rPr>
        <w:t xml:space="preserve">, </w:t>
      </w:r>
      <w:r w:rsidR="00EF2051" w:rsidRPr="00EF2051">
        <w:rPr>
          <w:rFonts w:eastAsia="Times New Roman"/>
          <w:color w:val="000000"/>
          <w:kern w:val="0"/>
        </w:rPr>
        <w:t xml:space="preserve">powyżej 65 lat </w:t>
      </w:r>
      <w:r w:rsidR="00EF2051">
        <w:rPr>
          <w:rFonts w:eastAsia="Times New Roman"/>
          <w:color w:val="000000"/>
          <w:kern w:val="0"/>
        </w:rPr>
        <w:t>–</w:t>
      </w:r>
      <w:r w:rsidR="00EF2051" w:rsidRPr="00EF2051">
        <w:rPr>
          <w:rFonts w:eastAsia="Times New Roman"/>
          <w:color w:val="000000"/>
          <w:kern w:val="0"/>
        </w:rPr>
        <w:t xml:space="preserve"> 20</w:t>
      </w:r>
      <w:r w:rsidR="00EF2051">
        <w:rPr>
          <w:rFonts w:eastAsia="Times New Roman"/>
          <w:color w:val="000000"/>
          <w:kern w:val="0"/>
        </w:rPr>
        <w:t xml:space="preserve">, </w:t>
      </w:r>
      <w:r w:rsidR="00EF2051" w:rsidRPr="00EF2051">
        <w:rPr>
          <w:rFonts w:eastAsia="Times New Roman"/>
          <w:color w:val="000000"/>
          <w:kern w:val="0"/>
        </w:rPr>
        <w:t>pozostali- 190</w:t>
      </w:r>
      <w:r w:rsidR="00EF2051">
        <w:rPr>
          <w:rFonts w:eastAsia="Times New Roman"/>
          <w:color w:val="000000"/>
          <w:kern w:val="0"/>
        </w:rPr>
        <w:t xml:space="preserve">. Z tej formy pomocy skorzystały 32 osoby z niepełnosprawnością. </w:t>
      </w:r>
      <w:r w:rsidR="00EF2051" w:rsidRPr="00EF2051">
        <w:rPr>
          <w:rFonts w:eastAsia="Times New Roman"/>
          <w:color w:val="000000"/>
          <w:kern w:val="0"/>
        </w:rPr>
        <w:t xml:space="preserve">Liczba wydanych paczek </w:t>
      </w:r>
      <w:r w:rsidR="00EF2051">
        <w:rPr>
          <w:rFonts w:eastAsia="Times New Roman"/>
          <w:color w:val="000000"/>
          <w:kern w:val="0"/>
        </w:rPr>
        <w:t xml:space="preserve"> wyniosła </w:t>
      </w:r>
      <w:r w:rsidR="00EF2051" w:rsidRPr="00EF2051">
        <w:rPr>
          <w:rFonts w:eastAsia="Times New Roman"/>
          <w:color w:val="000000"/>
          <w:kern w:val="0"/>
        </w:rPr>
        <w:t>2432</w:t>
      </w:r>
      <w:r w:rsidR="00EF2051">
        <w:rPr>
          <w:rFonts w:eastAsia="Times New Roman"/>
          <w:color w:val="000000"/>
          <w:kern w:val="0"/>
        </w:rPr>
        <w:t xml:space="preserve">. </w:t>
      </w:r>
      <w:r w:rsidR="00EF2051" w:rsidRPr="00EF2051">
        <w:rPr>
          <w:rFonts w:eastAsia="Times New Roman"/>
          <w:color w:val="000000"/>
          <w:kern w:val="0"/>
        </w:rPr>
        <w:t xml:space="preserve">Łączna wartość wydanych artykułów spożywczych </w:t>
      </w:r>
      <w:r w:rsidR="00EF2051">
        <w:rPr>
          <w:rFonts w:eastAsia="Times New Roman"/>
          <w:color w:val="000000"/>
          <w:kern w:val="0"/>
        </w:rPr>
        <w:t>–</w:t>
      </w:r>
      <w:r w:rsidR="00EF2051" w:rsidRPr="00EF2051">
        <w:rPr>
          <w:rFonts w:eastAsia="Times New Roman"/>
          <w:color w:val="000000"/>
          <w:kern w:val="0"/>
        </w:rPr>
        <w:t xml:space="preserve"> 141</w:t>
      </w:r>
      <w:r w:rsidR="00EF2051">
        <w:rPr>
          <w:rFonts w:eastAsia="Times New Roman"/>
          <w:color w:val="000000"/>
          <w:kern w:val="0"/>
        </w:rPr>
        <w:t>.</w:t>
      </w:r>
      <w:r w:rsidR="00EF2051" w:rsidRPr="00EF2051">
        <w:rPr>
          <w:rFonts w:eastAsia="Times New Roman"/>
          <w:color w:val="000000"/>
          <w:kern w:val="0"/>
        </w:rPr>
        <w:t>617,63 zł.</w:t>
      </w:r>
    </w:p>
    <w:p w14:paraId="4563763E" w14:textId="261D03FA" w:rsidR="00A129EF" w:rsidRPr="00F00135" w:rsidRDefault="00573870" w:rsidP="00F00135">
      <w:pPr>
        <w:pStyle w:val="Akapitzlist"/>
        <w:widowControl/>
        <w:numPr>
          <w:ilvl w:val="0"/>
          <w:numId w:val="1"/>
        </w:numPr>
        <w:suppressAutoHyphens w:val="0"/>
        <w:spacing w:after="240" w:line="360" w:lineRule="auto"/>
        <w:ind w:right="13"/>
        <w:jc w:val="both"/>
        <w:rPr>
          <w:rFonts w:eastAsia="Times New Roman"/>
          <w:b/>
          <w:bCs/>
          <w:color w:val="000000"/>
          <w:kern w:val="0"/>
        </w:rPr>
      </w:pPr>
      <w:r w:rsidRPr="00F00135">
        <w:rPr>
          <w:rFonts w:eastAsia="Times New Roman"/>
          <w:b/>
          <w:bCs/>
          <w:color w:val="000000"/>
          <w:kern w:val="0"/>
        </w:rPr>
        <w:t>Objęcie pomocą w formie: stypendiów szkolnych wszystkich dzieci wymagających tej formy pomocy.</w:t>
      </w:r>
    </w:p>
    <w:p w14:paraId="49956671" w14:textId="1421803E" w:rsidR="00035AFE" w:rsidRDefault="00573870" w:rsidP="00F00135">
      <w:pPr>
        <w:widowControl/>
        <w:suppressAutoHyphens w:val="0"/>
        <w:spacing w:after="240" w:line="360" w:lineRule="auto"/>
        <w:ind w:right="13"/>
        <w:jc w:val="both"/>
        <w:rPr>
          <w:rFonts w:eastAsia="Times New Roman"/>
          <w:color w:val="000000"/>
          <w:kern w:val="0"/>
        </w:rPr>
      </w:pPr>
      <w:r>
        <w:rPr>
          <w:rFonts w:eastAsia="Times New Roman"/>
          <w:color w:val="000000"/>
          <w:kern w:val="0"/>
        </w:rPr>
        <w:t xml:space="preserve">Stypendium szkolne zostało przyznane uczniom zgodnie z art. 90b i art. 90d ustawy z dnia 7 września 1991 r. o systemie oświaty.  Z tej formy wsparcia korzystali uczniowie szkół podstawowych, a także szkół ponadpodstawowych, którzy zamieszkują w Gminie Sadki. </w:t>
      </w:r>
      <w:r w:rsidR="00F00135">
        <w:rPr>
          <w:rFonts w:eastAsia="Times New Roman"/>
          <w:color w:val="000000"/>
          <w:kern w:val="0"/>
        </w:rPr>
        <w:t>Według informacji uzyskanych z GZOO w Sadkach</w:t>
      </w:r>
      <w:r w:rsidR="00F00135" w:rsidRPr="00F00135">
        <w:rPr>
          <w:rFonts w:eastAsia="Times New Roman"/>
          <w:color w:val="000000"/>
          <w:kern w:val="0"/>
        </w:rPr>
        <w:t xml:space="preserve"> </w:t>
      </w:r>
      <w:r w:rsidR="00F00135">
        <w:rPr>
          <w:rFonts w:eastAsia="Times New Roman"/>
          <w:color w:val="000000"/>
          <w:kern w:val="0"/>
        </w:rPr>
        <w:t xml:space="preserve">w 2025 roku pomoc w formie stypendium szkolnego </w:t>
      </w:r>
      <w:r w:rsidR="00F00135" w:rsidRPr="00F00135">
        <w:rPr>
          <w:rFonts w:eastAsia="Times New Roman"/>
          <w:color w:val="000000"/>
          <w:kern w:val="0"/>
        </w:rPr>
        <w:t>32 uczniów</w:t>
      </w:r>
      <w:r w:rsidR="00035AFE">
        <w:rPr>
          <w:rFonts w:eastAsia="Times New Roman"/>
          <w:color w:val="000000"/>
          <w:kern w:val="0"/>
        </w:rPr>
        <w:t xml:space="preserve">. </w:t>
      </w:r>
      <w:r w:rsidR="00F00135" w:rsidRPr="00F00135">
        <w:rPr>
          <w:rFonts w:eastAsia="Times New Roman"/>
          <w:color w:val="000000"/>
          <w:kern w:val="0"/>
        </w:rPr>
        <w:t>Kwota jaka została wydatkowana na stypendi</w:t>
      </w:r>
      <w:r w:rsidR="00035AFE">
        <w:rPr>
          <w:rFonts w:eastAsia="Times New Roman"/>
          <w:color w:val="000000"/>
          <w:kern w:val="0"/>
        </w:rPr>
        <w:t>a</w:t>
      </w:r>
      <w:r w:rsidR="00F00135" w:rsidRPr="00F00135">
        <w:rPr>
          <w:rFonts w:eastAsia="Times New Roman"/>
          <w:color w:val="000000"/>
          <w:kern w:val="0"/>
        </w:rPr>
        <w:t xml:space="preserve"> wynosiła: 23</w:t>
      </w:r>
      <w:r w:rsidR="00035AFE">
        <w:rPr>
          <w:rFonts w:eastAsia="Times New Roman"/>
          <w:color w:val="000000"/>
          <w:kern w:val="0"/>
        </w:rPr>
        <w:t>.</w:t>
      </w:r>
      <w:r w:rsidR="00F00135" w:rsidRPr="00F00135">
        <w:rPr>
          <w:rFonts w:eastAsia="Times New Roman"/>
          <w:color w:val="000000"/>
          <w:kern w:val="0"/>
        </w:rPr>
        <w:t>782,01 zł (19</w:t>
      </w:r>
      <w:r w:rsidR="00035AFE">
        <w:rPr>
          <w:rFonts w:eastAsia="Times New Roman"/>
          <w:color w:val="000000"/>
          <w:kern w:val="0"/>
        </w:rPr>
        <w:t>.</w:t>
      </w:r>
      <w:r w:rsidR="00F00135" w:rsidRPr="00F00135">
        <w:rPr>
          <w:rFonts w:eastAsia="Times New Roman"/>
          <w:color w:val="000000"/>
          <w:kern w:val="0"/>
        </w:rPr>
        <w:t>025,61</w:t>
      </w:r>
      <w:r w:rsidR="00035AFE">
        <w:rPr>
          <w:rFonts w:eastAsia="Times New Roman"/>
          <w:color w:val="000000"/>
          <w:kern w:val="0"/>
        </w:rPr>
        <w:t xml:space="preserve"> </w:t>
      </w:r>
      <w:r w:rsidR="00F00135" w:rsidRPr="00F00135">
        <w:rPr>
          <w:rFonts w:eastAsia="Times New Roman"/>
          <w:color w:val="000000"/>
          <w:kern w:val="0"/>
        </w:rPr>
        <w:t>zł z dotacji i 4</w:t>
      </w:r>
      <w:r w:rsidR="00035AFE">
        <w:rPr>
          <w:rFonts w:eastAsia="Times New Roman"/>
          <w:color w:val="000000"/>
          <w:kern w:val="0"/>
        </w:rPr>
        <w:t>.</w:t>
      </w:r>
      <w:r w:rsidR="00F00135" w:rsidRPr="00F00135">
        <w:rPr>
          <w:rFonts w:eastAsia="Times New Roman"/>
          <w:color w:val="000000"/>
          <w:kern w:val="0"/>
        </w:rPr>
        <w:t>756,40 zł</w:t>
      </w:r>
      <w:r w:rsidR="00E70BAB">
        <w:rPr>
          <w:rFonts w:eastAsia="Times New Roman"/>
          <w:color w:val="000000"/>
          <w:kern w:val="0"/>
        </w:rPr>
        <w:t>,</w:t>
      </w:r>
      <w:r w:rsidR="00F00135" w:rsidRPr="00F00135">
        <w:rPr>
          <w:rFonts w:eastAsia="Times New Roman"/>
          <w:color w:val="000000"/>
          <w:kern w:val="0"/>
        </w:rPr>
        <w:t xml:space="preserve"> wkład własny).</w:t>
      </w:r>
      <w:r w:rsidR="00F00135">
        <w:rPr>
          <w:rFonts w:eastAsia="Times New Roman"/>
          <w:color w:val="000000"/>
          <w:kern w:val="0"/>
        </w:rPr>
        <w:t xml:space="preserve"> </w:t>
      </w:r>
    </w:p>
    <w:p w14:paraId="2F99711D" w14:textId="3CABB4E9" w:rsidR="00A129EF" w:rsidRPr="00035AFE" w:rsidRDefault="00573870" w:rsidP="00035AFE">
      <w:pPr>
        <w:pStyle w:val="Akapitzlist"/>
        <w:widowControl/>
        <w:numPr>
          <w:ilvl w:val="0"/>
          <w:numId w:val="1"/>
        </w:numPr>
        <w:suppressAutoHyphens w:val="0"/>
        <w:spacing w:after="240" w:line="360" w:lineRule="auto"/>
        <w:ind w:right="13"/>
        <w:jc w:val="both"/>
        <w:rPr>
          <w:rFonts w:eastAsia="Times New Roman"/>
          <w:color w:val="000000"/>
          <w:kern w:val="0"/>
        </w:rPr>
      </w:pPr>
      <w:r w:rsidRPr="00035AFE">
        <w:rPr>
          <w:rFonts w:eastAsia="Times New Roman"/>
          <w:b/>
          <w:bCs/>
          <w:color w:val="000000"/>
          <w:kern w:val="0"/>
        </w:rPr>
        <w:t>Kierowanie i finansowanie pobytu osób i rodzin w ośrodkach wsparcia, schroniskach w zależności od potrzeb.</w:t>
      </w:r>
    </w:p>
    <w:p w14:paraId="2C952826" w14:textId="17974FBE" w:rsidR="00A129EF" w:rsidRDefault="00EF2051">
      <w:pPr>
        <w:widowControl/>
        <w:suppressAutoHyphens w:val="0"/>
        <w:spacing w:after="240" w:line="360" w:lineRule="auto"/>
        <w:ind w:right="13"/>
        <w:jc w:val="both"/>
        <w:rPr>
          <w:rFonts w:eastAsia="Times New Roman"/>
          <w:color w:val="000000"/>
          <w:kern w:val="0"/>
        </w:rPr>
      </w:pPr>
      <w:r>
        <w:rPr>
          <w:rFonts w:eastAsia="Times New Roman"/>
          <w:color w:val="000000"/>
          <w:kern w:val="0"/>
        </w:rPr>
        <w:t xml:space="preserve">W 2025 roku jedna z osoba w kryzysie bezdomności trafiła do schroniska dla bezdomnych z usługami opiekuńczymi. </w:t>
      </w:r>
      <w:r w:rsidR="00573870">
        <w:rPr>
          <w:rFonts w:eastAsia="Times New Roman"/>
          <w:color w:val="000000"/>
          <w:kern w:val="0"/>
        </w:rPr>
        <w:t xml:space="preserve"> W roku sprawozdawczym wydano na ten cel </w:t>
      </w:r>
      <w:r w:rsidRPr="00EF2051">
        <w:rPr>
          <w:rFonts w:eastAsia="Times New Roman"/>
          <w:color w:val="000000"/>
          <w:kern w:val="0"/>
        </w:rPr>
        <w:t>20.834,00 zł.</w:t>
      </w:r>
      <w:r>
        <w:rPr>
          <w:rFonts w:eastAsia="Times New Roman"/>
          <w:color w:val="000000"/>
          <w:kern w:val="0"/>
        </w:rPr>
        <w:t xml:space="preserve"> Innych skierowań do ośrodków wsparcia w roku sprawozdawczym nie było. </w:t>
      </w:r>
    </w:p>
    <w:p w14:paraId="7131FFA3" w14:textId="77777777" w:rsidR="00A129EF" w:rsidRDefault="00573870">
      <w:pPr>
        <w:pStyle w:val="Akapitzlist"/>
        <w:widowControl/>
        <w:numPr>
          <w:ilvl w:val="0"/>
          <w:numId w:val="1"/>
        </w:numPr>
        <w:suppressAutoHyphens w:val="0"/>
        <w:spacing w:after="240" w:line="360" w:lineRule="auto"/>
        <w:ind w:right="13"/>
        <w:jc w:val="both"/>
        <w:rPr>
          <w:rFonts w:eastAsia="Times New Roman"/>
          <w:b/>
          <w:bCs/>
          <w:color w:val="000000"/>
          <w:kern w:val="0"/>
        </w:rPr>
      </w:pPr>
      <w:r>
        <w:rPr>
          <w:rFonts w:eastAsia="Times New Roman"/>
          <w:b/>
          <w:bCs/>
          <w:color w:val="000000"/>
          <w:kern w:val="0"/>
        </w:rPr>
        <w:t>Współfinansowanie pobytu dzieci skierowanych do pieczy zastępczej</w:t>
      </w:r>
    </w:p>
    <w:p w14:paraId="44BCD30A" w14:textId="64418B09" w:rsidR="00EF2051" w:rsidRDefault="00573870" w:rsidP="00EF2051">
      <w:pPr>
        <w:widowControl/>
        <w:suppressAutoHyphens w:val="0"/>
        <w:spacing w:after="240" w:line="360" w:lineRule="auto"/>
        <w:ind w:right="13"/>
        <w:jc w:val="both"/>
        <w:rPr>
          <w:rFonts w:eastAsia="Times New Roman"/>
          <w:color w:val="000000"/>
          <w:kern w:val="0"/>
        </w:rPr>
      </w:pPr>
      <w:r>
        <w:rPr>
          <w:rFonts w:eastAsia="Times New Roman"/>
          <w:color w:val="000000"/>
          <w:kern w:val="0"/>
        </w:rPr>
        <w:t xml:space="preserve">Do zadań gminy należy współfinansowanie pobytu dzieci w pieczy zastępczej. Zadanie własne realizowane jest ze środków własnych gminy. Koszty związane z pobytem dzieci w pieczy rosną wraz z wydłużeniem okresu pobytu w rodzinach zastępczych i placówkach opiekuńczo-wychowawczych. W przypadku umieszczenia dziecka w rodzinie zastępczej albo rodzinnym domu dziecka gmina właściwa ze względu na miejsce zamieszkania dziecka przed umieszczeniem w pieczy zastępczej ponosi odpowiednio wydatki w wysokości: 10% wydatków na opiekę i wychowanie dziecka - w pierwszym roku pobytu dziecka w pieczy zastępczej; 30% wydatków na opiekę i wychowanie dziecka - w drugim roku pobytu dziecka w pieczy zastępczej; 50% wydatków na opiekę i wychowanie dziecka - w trzecim roku i następnych latach pobytu dziecka w pieczy zastępczej. </w:t>
      </w:r>
      <w:r w:rsidR="00EF2051" w:rsidRPr="00EF2051">
        <w:rPr>
          <w:rFonts w:eastAsia="Times New Roman"/>
          <w:color w:val="000000"/>
          <w:kern w:val="0"/>
        </w:rPr>
        <w:t>W roku 2025 Gmina Sadki dofinansowała koszt pobytu  17 dzieci z  9 rodzin, umieszczonych w rodzinnej pieczy zastępczej na łączną kwotę 237.167,92 zł</w:t>
      </w:r>
      <w:r w:rsidR="00E70BAB">
        <w:rPr>
          <w:rFonts w:eastAsia="Times New Roman"/>
          <w:color w:val="000000"/>
          <w:kern w:val="0"/>
        </w:rPr>
        <w:t>.</w:t>
      </w:r>
    </w:p>
    <w:p w14:paraId="14D08EE8" w14:textId="77777777" w:rsidR="00E70BAB" w:rsidRDefault="00E70BAB" w:rsidP="00EF2051">
      <w:pPr>
        <w:widowControl/>
        <w:suppressAutoHyphens w:val="0"/>
        <w:spacing w:after="240" w:line="360" w:lineRule="auto"/>
        <w:ind w:right="13"/>
        <w:jc w:val="both"/>
        <w:rPr>
          <w:rFonts w:eastAsia="Times New Roman"/>
          <w:color w:val="000000"/>
          <w:kern w:val="0"/>
        </w:rPr>
      </w:pPr>
    </w:p>
    <w:p w14:paraId="0C5159B2" w14:textId="3604D2DE" w:rsidR="00A129EF" w:rsidRDefault="00573870" w:rsidP="00EF2051">
      <w:pPr>
        <w:pStyle w:val="Akapitzlist"/>
        <w:widowControl/>
        <w:numPr>
          <w:ilvl w:val="0"/>
          <w:numId w:val="1"/>
        </w:numPr>
        <w:suppressAutoHyphens w:val="0"/>
        <w:spacing w:after="240" w:line="360" w:lineRule="auto"/>
        <w:ind w:right="13"/>
        <w:jc w:val="both"/>
        <w:rPr>
          <w:rFonts w:eastAsia="Times New Roman"/>
          <w:b/>
          <w:bCs/>
          <w:color w:val="000000"/>
          <w:kern w:val="0"/>
        </w:rPr>
      </w:pPr>
      <w:r w:rsidRPr="00EF2051">
        <w:rPr>
          <w:rFonts w:eastAsia="Times New Roman"/>
          <w:b/>
          <w:bCs/>
          <w:color w:val="000000"/>
          <w:kern w:val="0"/>
        </w:rPr>
        <w:lastRenderedPageBreak/>
        <w:t>Zapewnienie pomocy socjalnej oraz usług społecznych rodzinom, w których występują choroby, niepełnosprawność</w:t>
      </w:r>
    </w:p>
    <w:p w14:paraId="50892501" w14:textId="6796D2E1" w:rsidR="007F457B" w:rsidRPr="00F65607" w:rsidRDefault="007F457B" w:rsidP="00F65607">
      <w:pPr>
        <w:widowControl/>
        <w:suppressAutoHyphens w:val="0"/>
        <w:spacing w:after="240" w:line="360" w:lineRule="auto"/>
        <w:ind w:left="360" w:right="13"/>
        <w:jc w:val="both"/>
        <w:rPr>
          <w:rFonts w:eastAsia="Times New Roman"/>
          <w:color w:val="000000"/>
          <w:kern w:val="0"/>
        </w:rPr>
      </w:pPr>
      <w:r w:rsidRPr="00F65607">
        <w:rPr>
          <w:rFonts w:eastAsia="Times New Roman"/>
          <w:color w:val="000000"/>
          <w:kern w:val="0"/>
        </w:rPr>
        <w:t xml:space="preserve">Szczególnym wyzwaniem dla pomocy społecznej jest zapewnienie wsparcia rodzinom, w których występuje choroba lub niepełnosprawność. W takich sytuacjach zadaniem jest stworzenie takich warunków w środowisku zamieszkania, aby osoby </w:t>
      </w:r>
      <w:r w:rsidR="00F65607" w:rsidRPr="00F65607">
        <w:rPr>
          <w:rFonts w:eastAsia="Times New Roman"/>
          <w:color w:val="000000"/>
          <w:kern w:val="0"/>
        </w:rPr>
        <w:t xml:space="preserve">z dysfunkcjami nie trafiały do placówek całodobowych, gdyż jest to traktowane jako ostateczność, gdy inne sposoby wsparcia są niewystarczające. </w:t>
      </w:r>
    </w:p>
    <w:p w14:paraId="27EABF8E" w14:textId="3F155CD8" w:rsidR="00A129EF" w:rsidRDefault="00573870" w:rsidP="007F457B">
      <w:pPr>
        <w:widowControl/>
        <w:suppressAutoHyphens w:val="0"/>
        <w:spacing w:after="240" w:line="360" w:lineRule="auto"/>
        <w:ind w:left="360" w:right="13"/>
        <w:jc w:val="both"/>
        <w:rPr>
          <w:rFonts w:eastAsia="Times New Roman"/>
          <w:color w:val="000000"/>
          <w:kern w:val="0"/>
        </w:rPr>
      </w:pPr>
      <w:r>
        <w:rPr>
          <w:rFonts w:eastAsia="Times New Roman"/>
          <w:color w:val="000000"/>
          <w:kern w:val="0"/>
        </w:rPr>
        <w:t>Pomoc w postaci usług opiekuńczych realizowana jest w celu udzielenia pomocy osobie wymagającej pomocy i wsparcia w środowisku lokalnym. Osobie samotnej, która z powodu wieku, choroby lub innych przyczyn wymaga pomocy innych osób, a jest jej pozbawiona, przysługuje pomoc w formie usług opiekuńczych świadczonych w miejscu zamieszkania. Zakres usług musi być dostosowany do indywidualnych potrzeb życiowych. Obejmuje opiekę higieniczną, zalecaną przez lekarza pielęgnację oraz w miarę możliwości zapewnienie kontaktów z otoczeniem. Pomoc przyznawana jest nieodpłatnie osobom samotnym, których dochód nie przekracza ustawowego kryterium dochodowego. W 202</w:t>
      </w:r>
      <w:r w:rsidR="00EF2051">
        <w:rPr>
          <w:rFonts w:eastAsia="Times New Roman"/>
          <w:color w:val="000000"/>
          <w:kern w:val="0"/>
        </w:rPr>
        <w:t>5</w:t>
      </w:r>
      <w:r>
        <w:rPr>
          <w:rFonts w:eastAsia="Times New Roman"/>
          <w:color w:val="000000"/>
          <w:kern w:val="0"/>
        </w:rPr>
        <w:t xml:space="preserve"> roku usługi opiekuńcze były świadczone dla </w:t>
      </w:r>
      <w:r w:rsidR="007F457B">
        <w:rPr>
          <w:rFonts w:eastAsia="Times New Roman"/>
          <w:color w:val="000000"/>
          <w:kern w:val="0"/>
        </w:rPr>
        <w:t>28</w:t>
      </w:r>
      <w:r>
        <w:rPr>
          <w:rFonts w:eastAsia="Times New Roman"/>
          <w:color w:val="000000"/>
          <w:kern w:val="0"/>
        </w:rPr>
        <w:t xml:space="preserve"> osób</w:t>
      </w:r>
      <w:r w:rsidR="007F457B">
        <w:rPr>
          <w:rFonts w:eastAsia="Times New Roman"/>
          <w:color w:val="000000"/>
          <w:kern w:val="0"/>
        </w:rPr>
        <w:t xml:space="preserve">. Uruchomiono 3 środowiska, w których były świadczone usługi opiekuńcze </w:t>
      </w:r>
      <w:r>
        <w:rPr>
          <w:rFonts w:eastAsia="Times New Roman"/>
          <w:color w:val="000000"/>
          <w:kern w:val="0"/>
        </w:rPr>
        <w:t xml:space="preserve"> w formie usług sąsiedzkich</w:t>
      </w:r>
      <w:r w:rsidR="007F457B">
        <w:rPr>
          <w:rFonts w:eastAsia="Times New Roman"/>
          <w:color w:val="000000"/>
          <w:kern w:val="0"/>
        </w:rPr>
        <w:t xml:space="preserve">, na które otrzymaliśmy częściowe dofinansowanie z Programu „Korpus Wsparcia Seniorów”. Zrealizowano łącznie </w:t>
      </w:r>
      <w:r w:rsidR="007F457B" w:rsidRPr="007F457B">
        <w:rPr>
          <w:rFonts w:eastAsia="Times New Roman"/>
          <w:color w:val="000000"/>
          <w:kern w:val="0"/>
        </w:rPr>
        <w:t xml:space="preserve">7648 godzin </w:t>
      </w:r>
      <w:r w:rsidR="007F457B">
        <w:rPr>
          <w:rFonts w:eastAsia="Times New Roman"/>
          <w:color w:val="000000"/>
          <w:kern w:val="0"/>
        </w:rPr>
        <w:t xml:space="preserve">usług </w:t>
      </w:r>
      <w:r w:rsidR="007F457B" w:rsidRPr="007F457B">
        <w:rPr>
          <w:rFonts w:eastAsia="Times New Roman"/>
          <w:color w:val="000000"/>
          <w:kern w:val="0"/>
        </w:rPr>
        <w:t>(usługi opiekuńcze -7090, usługi sąsiedzkie – 558)</w:t>
      </w:r>
    </w:p>
    <w:p w14:paraId="73C385C5" w14:textId="06B9F0E3" w:rsidR="00A129EF" w:rsidRDefault="00573870">
      <w:pPr>
        <w:widowControl/>
        <w:suppressAutoHyphens w:val="0"/>
        <w:spacing w:after="240" w:line="360" w:lineRule="auto"/>
        <w:ind w:left="360" w:right="13"/>
        <w:jc w:val="both"/>
        <w:rPr>
          <w:rFonts w:eastAsia="Times New Roman"/>
          <w:color w:val="000000"/>
          <w:kern w:val="0"/>
        </w:rPr>
      </w:pPr>
      <w:r>
        <w:rPr>
          <w:rFonts w:eastAsia="Times New Roman"/>
          <w:color w:val="000000"/>
          <w:kern w:val="0"/>
        </w:rPr>
        <w:t xml:space="preserve">Specjalistyczne usługi dla osób z zaburzeniami psychicznymi są szczególnym rodzajem usług specjalistycznych. </w:t>
      </w:r>
    </w:p>
    <w:p w14:paraId="2EEFD8F1" w14:textId="5050C540" w:rsidR="00A129EF" w:rsidRDefault="007F457B" w:rsidP="007F457B">
      <w:pPr>
        <w:widowControl/>
        <w:suppressAutoHyphens w:val="0"/>
        <w:spacing w:after="240" w:line="360" w:lineRule="auto"/>
        <w:ind w:left="360" w:right="13"/>
        <w:jc w:val="both"/>
        <w:rPr>
          <w:rFonts w:eastAsia="Times New Roman"/>
          <w:color w:val="000000"/>
          <w:kern w:val="0"/>
        </w:rPr>
      </w:pPr>
      <w:r w:rsidRPr="007F457B">
        <w:rPr>
          <w:rFonts w:eastAsia="Times New Roman"/>
          <w:color w:val="000000"/>
          <w:kern w:val="0"/>
        </w:rPr>
        <w:t>Specjalistyczne usługi dla osób z zaburzeniami psychicznymi są szczególnym rodzajem usług specjalistycznych. Sposób realizacji tych usług oraz odpłatności za nie reguluje Rozporządzenie Ministra Polityki Społecznej z dnia 22 września 2005 r. w sprawie specjalistycznych usług opiekuńczych. W roku 2025 specjalistycznymi usługami opiekuńczymi objęto 6 osób, zrealizowano 544 godziny usług na łączną  kwotę 61.110,00 zł. Rodzaje terapii, które świadczono w ramach tych usług to terapie: pedagogiczna, psychologiczna, behawioralna, logopedyczna, integracji se</w:t>
      </w:r>
      <w:r>
        <w:rPr>
          <w:rFonts w:eastAsia="Times New Roman"/>
          <w:color w:val="000000"/>
          <w:kern w:val="0"/>
        </w:rPr>
        <w:t>n</w:t>
      </w:r>
      <w:r w:rsidRPr="007F457B">
        <w:rPr>
          <w:rFonts w:eastAsia="Times New Roman"/>
          <w:color w:val="000000"/>
          <w:kern w:val="0"/>
        </w:rPr>
        <w:t>sorycznej oraz rehabilitacja i fizjoterapia, zgodnie z potrzebami osób objętych tą pomocą na podstawie odpowiednich zaświadczeń lekarskich. W sytuacjach jeżeli pomocą mają być objęte dzieci, sprawdzane są możliwości realizacji zajęć w placówkach oświatowych</w:t>
      </w:r>
      <w:r>
        <w:rPr>
          <w:rFonts w:eastAsia="Times New Roman"/>
          <w:color w:val="000000"/>
          <w:kern w:val="0"/>
        </w:rPr>
        <w:t xml:space="preserve"> oraz placówkach ochrony zdrowia</w:t>
      </w:r>
      <w:r w:rsidR="00573870">
        <w:rPr>
          <w:rFonts w:eastAsia="Times New Roman"/>
          <w:color w:val="000000"/>
          <w:kern w:val="0"/>
        </w:rPr>
        <w:t xml:space="preserve">. Jest to bardzo duże wsparcie dla rodzin z osobami niepełnosprawnymi, gdyż takie usługi odbywają się w miejscu zamieszkania, a czasami barierą w skorzystaniu z terapii i rehabilitacji są dojazdy do specjalistów. </w:t>
      </w:r>
    </w:p>
    <w:p w14:paraId="073AA2C4" w14:textId="061F8A99" w:rsidR="007F457B" w:rsidRPr="007F457B" w:rsidRDefault="007F457B" w:rsidP="007F457B">
      <w:pPr>
        <w:widowControl/>
        <w:suppressAutoHyphens w:val="0"/>
        <w:spacing w:after="240" w:line="360" w:lineRule="auto"/>
        <w:ind w:left="360" w:right="13"/>
        <w:jc w:val="both"/>
        <w:rPr>
          <w:rFonts w:eastAsia="Times New Roman"/>
          <w:color w:val="000000"/>
          <w:kern w:val="0"/>
        </w:rPr>
      </w:pPr>
      <w:r w:rsidRPr="007F457B">
        <w:rPr>
          <w:rFonts w:eastAsia="Times New Roman"/>
          <w:color w:val="000000"/>
          <w:kern w:val="0"/>
        </w:rPr>
        <w:lastRenderedPageBreak/>
        <w:t xml:space="preserve">W 2025 roku Gmina Sadki kolejny raz przystąpiła do Programu „Asystent osobisty osoby z niepełnosprawnością – dla jednostek samorządu terytorialnego – edycja 2025”, finansowanego ze środków Funduszu Solidarnościowego. Usługi w ramach programu realizowano od 03.02.2025 r. do </w:t>
      </w:r>
      <w:r>
        <w:rPr>
          <w:rFonts w:eastAsia="Times New Roman"/>
          <w:color w:val="000000"/>
          <w:kern w:val="0"/>
        </w:rPr>
        <w:t xml:space="preserve"> </w:t>
      </w:r>
      <w:r w:rsidRPr="007F457B">
        <w:rPr>
          <w:rFonts w:eastAsia="Times New Roman"/>
          <w:color w:val="000000"/>
          <w:kern w:val="0"/>
        </w:rPr>
        <w:t xml:space="preserve">19.12.2025 r. Realizatorem był Gminny Ośrodek Pomocy Społecznej w Sadkach. Pomocą w ramach programu objęto 8 osób, tj. wszystkie osoby, które się zgłosiły do udziału w programie (4 osoby z orzeczeniem o znacznym stopniu niepełnosprawności z niepełnosprawnością sprzężoną, 2 osoby z orzeczeniem o znacznym stopniu niepełnosprawności, 1 osoba z niepełnosprawnością w stopniu umiarkowanym ze sprzężoną niepełnosprawnością oraz 1 osoba z orzeczeniem o umiarkowanym stopniu niepełnosprawności). Zrealizowano łącznie 2164 godzin usług asystencji osobistej. 1 osoba zrezygnowała z usług w trakcie realizacji zadania. </w:t>
      </w:r>
      <w:r>
        <w:rPr>
          <w:rFonts w:eastAsia="Times New Roman"/>
          <w:color w:val="000000"/>
          <w:kern w:val="0"/>
        </w:rPr>
        <w:t xml:space="preserve"> </w:t>
      </w:r>
      <w:r w:rsidRPr="007F457B">
        <w:rPr>
          <w:rFonts w:eastAsia="Times New Roman"/>
          <w:color w:val="000000"/>
          <w:kern w:val="0"/>
        </w:rPr>
        <w:t>Zatrudniono  asystentów osobistych osoby z niepełnosprawnością na umowy o świadczenie usług. Zrealizowano godziny usług. Kwota środków Funduszu Solidarnościowego wykorzystanych na realizację Programu wyniosła: 108.858.21 zł i  2116.25 zł na koszty obsługi programu, co stanowi mniej, niż 2% kosztów realizacji zadania. Gmina nie musiała wnieść do Programu finansowego wkładu własnego. Celem Programu jest wprowadzenie usługi asystenta jako formy ogólnodostępnego wsparcia dla osób z niepełnosprawnością. Osoby te miały możliwość skorzystania z pomocy asystenta m.in. przy wykonywaniu codziennych czynności, załatwieniu spraw urzędowych czy podejmowaniu aktywności społecznej.</w:t>
      </w:r>
    </w:p>
    <w:p w14:paraId="6F82EA0E" w14:textId="77777777" w:rsidR="007F457B" w:rsidRPr="007F457B" w:rsidRDefault="007F457B" w:rsidP="007F457B">
      <w:pPr>
        <w:widowControl/>
        <w:suppressAutoHyphens w:val="0"/>
        <w:spacing w:line="360" w:lineRule="auto"/>
        <w:ind w:left="360" w:right="13"/>
        <w:jc w:val="both"/>
        <w:rPr>
          <w:rFonts w:eastAsia="Times New Roman"/>
          <w:color w:val="000000"/>
          <w:kern w:val="0"/>
        </w:rPr>
      </w:pPr>
      <w:r w:rsidRPr="007F457B">
        <w:rPr>
          <w:rFonts w:eastAsia="Times New Roman"/>
          <w:color w:val="000000"/>
          <w:kern w:val="0"/>
        </w:rPr>
        <w:t>Działania podejmowane w ramach programu miały na celu:</w:t>
      </w:r>
    </w:p>
    <w:p w14:paraId="0C5A056A" w14:textId="77777777" w:rsidR="007F457B" w:rsidRPr="007F457B" w:rsidRDefault="007F457B" w:rsidP="007F457B">
      <w:pPr>
        <w:widowControl/>
        <w:suppressAutoHyphens w:val="0"/>
        <w:spacing w:line="360" w:lineRule="auto"/>
        <w:ind w:left="360" w:right="13"/>
        <w:jc w:val="both"/>
        <w:rPr>
          <w:rFonts w:eastAsia="Times New Roman"/>
          <w:color w:val="000000"/>
          <w:kern w:val="0"/>
        </w:rPr>
      </w:pPr>
      <w:r w:rsidRPr="007F457B">
        <w:rPr>
          <w:rFonts w:eastAsia="Times New Roman"/>
          <w:color w:val="000000"/>
          <w:kern w:val="0"/>
        </w:rPr>
        <w:t>•</w:t>
      </w:r>
      <w:r w:rsidRPr="007F457B">
        <w:rPr>
          <w:rFonts w:eastAsia="Times New Roman"/>
          <w:color w:val="000000"/>
          <w:kern w:val="0"/>
        </w:rPr>
        <w:tab/>
        <w:t>poprawę funkcjonowania w życiu społecznym,</w:t>
      </w:r>
    </w:p>
    <w:p w14:paraId="748E5D64" w14:textId="77777777" w:rsidR="007F457B" w:rsidRPr="007F457B" w:rsidRDefault="007F457B" w:rsidP="007F457B">
      <w:pPr>
        <w:widowControl/>
        <w:suppressAutoHyphens w:val="0"/>
        <w:spacing w:line="360" w:lineRule="auto"/>
        <w:ind w:left="360" w:right="13"/>
        <w:jc w:val="both"/>
        <w:rPr>
          <w:rFonts w:eastAsia="Times New Roman"/>
          <w:color w:val="000000"/>
          <w:kern w:val="0"/>
        </w:rPr>
      </w:pPr>
      <w:r w:rsidRPr="007F457B">
        <w:rPr>
          <w:rFonts w:eastAsia="Times New Roman"/>
          <w:color w:val="000000"/>
          <w:kern w:val="0"/>
        </w:rPr>
        <w:t>•</w:t>
      </w:r>
      <w:r w:rsidRPr="007F457B">
        <w:rPr>
          <w:rFonts w:eastAsia="Times New Roman"/>
          <w:color w:val="000000"/>
          <w:kern w:val="0"/>
        </w:rPr>
        <w:tab/>
        <w:t>ograniczenie skutków niepełnosprawności,</w:t>
      </w:r>
    </w:p>
    <w:p w14:paraId="14A1B3C7" w14:textId="77777777" w:rsidR="007F457B" w:rsidRPr="007F457B" w:rsidRDefault="007F457B" w:rsidP="007F457B">
      <w:pPr>
        <w:widowControl/>
        <w:suppressAutoHyphens w:val="0"/>
        <w:spacing w:line="360" w:lineRule="auto"/>
        <w:ind w:left="360" w:right="13"/>
        <w:jc w:val="both"/>
        <w:rPr>
          <w:rFonts w:eastAsia="Times New Roman"/>
          <w:color w:val="000000"/>
          <w:kern w:val="0"/>
        </w:rPr>
      </w:pPr>
      <w:r w:rsidRPr="007F457B">
        <w:rPr>
          <w:rFonts w:eastAsia="Times New Roman"/>
          <w:color w:val="000000"/>
          <w:kern w:val="0"/>
        </w:rPr>
        <w:t>•</w:t>
      </w:r>
      <w:r w:rsidRPr="007F457B">
        <w:rPr>
          <w:rFonts w:eastAsia="Times New Roman"/>
          <w:color w:val="000000"/>
          <w:kern w:val="0"/>
        </w:rPr>
        <w:tab/>
        <w:t>stymulację do podejmowania wszelkiego rodzaju aktywności i umożliwienia realizowania prawa do niezależnego życia,</w:t>
      </w:r>
    </w:p>
    <w:p w14:paraId="1A7A82E1" w14:textId="77777777" w:rsidR="007F457B" w:rsidRPr="007F457B" w:rsidRDefault="007F457B" w:rsidP="007F457B">
      <w:pPr>
        <w:widowControl/>
        <w:suppressAutoHyphens w:val="0"/>
        <w:spacing w:line="360" w:lineRule="auto"/>
        <w:ind w:left="360" w:right="13"/>
        <w:jc w:val="both"/>
        <w:rPr>
          <w:rFonts w:eastAsia="Times New Roman"/>
          <w:color w:val="000000"/>
          <w:kern w:val="0"/>
        </w:rPr>
      </w:pPr>
      <w:r w:rsidRPr="007F457B">
        <w:rPr>
          <w:rFonts w:eastAsia="Times New Roman"/>
          <w:color w:val="000000"/>
          <w:kern w:val="0"/>
        </w:rPr>
        <w:t>•</w:t>
      </w:r>
      <w:r w:rsidRPr="007F457B">
        <w:rPr>
          <w:rFonts w:eastAsia="Times New Roman"/>
          <w:color w:val="000000"/>
          <w:kern w:val="0"/>
        </w:rPr>
        <w:tab/>
        <w:t>przeciwdziałanie dyskryminacji ze względu na niepełnosprawność oraz wykluczeniu społecznemu osób niepełnosprawnych.</w:t>
      </w:r>
    </w:p>
    <w:p w14:paraId="153571D3" w14:textId="128FC218" w:rsidR="007F457B" w:rsidRPr="007F457B" w:rsidRDefault="007F457B" w:rsidP="007F457B">
      <w:pPr>
        <w:widowControl/>
        <w:suppressAutoHyphens w:val="0"/>
        <w:spacing w:after="240" w:line="360" w:lineRule="auto"/>
        <w:ind w:right="13"/>
        <w:jc w:val="both"/>
        <w:rPr>
          <w:rFonts w:eastAsia="Times New Roman"/>
          <w:color w:val="000000"/>
          <w:kern w:val="0"/>
        </w:rPr>
      </w:pPr>
      <w:r w:rsidRPr="007F457B">
        <w:rPr>
          <w:rFonts w:eastAsia="Times New Roman"/>
          <w:color w:val="000000"/>
          <w:kern w:val="0"/>
        </w:rPr>
        <w:t xml:space="preserve">W roku 2025 gmina Sadki przystąpiła również do programu „Opieka </w:t>
      </w:r>
      <w:proofErr w:type="spellStart"/>
      <w:r w:rsidRPr="007F457B">
        <w:rPr>
          <w:rFonts w:eastAsia="Times New Roman"/>
          <w:color w:val="000000"/>
          <w:kern w:val="0"/>
        </w:rPr>
        <w:t>wytchnieniowa</w:t>
      </w:r>
      <w:proofErr w:type="spellEnd"/>
      <w:r w:rsidRPr="007F457B">
        <w:rPr>
          <w:rFonts w:eastAsia="Times New Roman"/>
          <w:color w:val="000000"/>
          <w:kern w:val="0"/>
        </w:rPr>
        <w:t xml:space="preserve"> dla jednostek samorządu terytorialnego – edycja 2025”. Program realizowano w okresie od 01.04.2025 r. do 19.12.2025 r. Pomocą objęto wszystkie 4 osoby, które zgłosiły się w naborze. Przyznano każdemu z 4 opiekunów/rodziców osób z niepełnosprawnościami po 105 godzin usług, z czego wykorzystali oni łącznie 335 godzin. Opieka </w:t>
      </w:r>
      <w:proofErr w:type="spellStart"/>
      <w:r w:rsidRPr="007F457B">
        <w:rPr>
          <w:rFonts w:eastAsia="Times New Roman"/>
          <w:color w:val="000000"/>
          <w:kern w:val="0"/>
        </w:rPr>
        <w:t>wytchnieniowa</w:t>
      </w:r>
      <w:proofErr w:type="spellEnd"/>
      <w:r w:rsidRPr="007F457B">
        <w:rPr>
          <w:rFonts w:eastAsia="Times New Roman"/>
          <w:color w:val="000000"/>
          <w:kern w:val="0"/>
        </w:rPr>
        <w:t xml:space="preserve"> była świadczona w formie dziennej, w miejscu zamieszkania osób z niepełnosprawnością. Zatrudniono na umowę zlecenie 4 osoby, które świadczyły takie usługi. Były one wskazane przez osoby, którym udzielono wsparcia. Całkowite koszty realizacji Programu zostały pokryte z dotacji. </w:t>
      </w:r>
    </w:p>
    <w:p w14:paraId="60D66B06" w14:textId="7BD0C318" w:rsidR="007F457B" w:rsidRDefault="007F457B" w:rsidP="007F457B">
      <w:pPr>
        <w:widowControl/>
        <w:suppressAutoHyphens w:val="0"/>
        <w:spacing w:after="240" w:line="360" w:lineRule="auto"/>
        <w:ind w:right="13"/>
        <w:jc w:val="both"/>
        <w:rPr>
          <w:rFonts w:eastAsia="Times New Roman"/>
          <w:color w:val="000000"/>
          <w:kern w:val="0"/>
        </w:rPr>
      </w:pPr>
      <w:r w:rsidRPr="007F457B">
        <w:rPr>
          <w:rFonts w:eastAsia="Times New Roman"/>
          <w:color w:val="000000"/>
          <w:kern w:val="0"/>
        </w:rPr>
        <w:lastRenderedPageBreak/>
        <w:t xml:space="preserve">W 2025 roku zaczęliśmy realizować projekt „Kujawsko-Pomorska </w:t>
      </w:r>
      <w:proofErr w:type="spellStart"/>
      <w:r w:rsidRPr="007F457B">
        <w:rPr>
          <w:rFonts w:eastAsia="Times New Roman"/>
          <w:color w:val="000000"/>
          <w:kern w:val="0"/>
        </w:rPr>
        <w:t>Teleopieka</w:t>
      </w:r>
      <w:proofErr w:type="spellEnd"/>
      <w:r w:rsidRPr="007F457B">
        <w:rPr>
          <w:rFonts w:eastAsia="Times New Roman"/>
          <w:color w:val="000000"/>
          <w:kern w:val="0"/>
        </w:rPr>
        <w:t xml:space="preserve">”, w </w:t>
      </w:r>
      <w:proofErr w:type="spellStart"/>
      <w:r w:rsidRPr="007F457B">
        <w:rPr>
          <w:rFonts w:eastAsia="Times New Roman"/>
          <w:color w:val="000000"/>
          <w:kern w:val="0"/>
        </w:rPr>
        <w:t>ramch</w:t>
      </w:r>
      <w:proofErr w:type="spellEnd"/>
      <w:r w:rsidRPr="007F457B">
        <w:rPr>
          <w:rFonts w:eastAsia="Times New Roman"/>
          <w:color w:val="000000"/>
          <w:kern w:val="0"/>
        </w:rPr>
        <w:t xml:space="preserve"> którego udostępniliśmy nieodpłatnie 10 mieszkańcom Gminy Sadki bransoletki, tzw. opieki na odległość. Ma to na celu zwiększenie bezpieczeństwa, w szczególności osób starszych, schorowanych, samotnie gospodarujących. W 2025 r. wnieśliśmy w projekt wkład własny w kwocie 1476,00 zł, z którego pokryto koszty najmu urządzeń do </w:t>
      </w:r>
      <w:proofErr w:type="spellStart"/>
      <w:r w:rsidRPr="007F457B">
        <w:rPr>
          <w:rFonts w:eastAsia="Times New Roman"/>
          <w:color w:val="000000"/>
          <w:kern w:val="0"/>
        </w:rPr>
        <w:t>teleopieki</w:t>
      </w:r>
      <w:proofErr w:type="spellEnd"/>
      <w:r w:rsidRPr="007F457B">
        <w:rPr>
          <w:rFonts w:eastAsia="Times New Roman"/>
          <w:color w:val="000000"/>
          <w:kern w:val="0"/>
        </w:rPr>
        <w:t>. Otrzymaliśmy dofinansowanie 2.000,00 zł, z którego pokryto koszty dodatków do wynagrodzenia pracowników merytorycznych, zaangażowanych bezpośrednio w realizację projektu.</w:t>
      </w:r>
    </w:p>
    <w:p w14:paraId="32C6FDB0" w14:textId="58F334D7" w:rsidR="00A129EF" w:rsidRDefault="00F65607" w:rsidP="00F65607">
      <w:pPr>
        <w:widowControl/>
        <w:suppressAutoHyphens w:val="0"/>
        <w:spacing w:after="240" w:line="360" w:lineRule="auto"/>
        <w:ind w:right="13"/>
        <w:jc w:val="both"/>
        <w:rPr>
          <w:rFonts w:eastAsia="Times New Roman"/>
          <w:color w:val="000000"/>
          <w:kern w:val="0"/>
        </w:rPr>
      </w:pPr>
      <w:r>
        <w:rPr>
          <w:rFonts w:eastAsia="Times New Roman"/>
          <w:color w:val="000000"/>
          <w:kern w:val="0"/>
        </w:rPr>
        <w:t xml:space="preserve">Niestety, bywają sytuacje, kiedy powyżej wymienione formy pomocy są niewystarczające, aby osobie chorej, starszej lub z niepełnosprawnością można było zapewnić bezpieczny byt i jedynym rozwiązaniem jest zapewnienie opieki całodobowej, np. domu pomocy społecznej. </w:t>
      </w:r>
      <w:r w:rsidR="00573870">
        <w:rPr>
          <w:rFonts w:eastAsia="Times New Roman"/>
          <w:color w:val="000000"/>
          <w:kern w:val="0"/>
        </w:rPr>
        <w:t>W 202</w:t>
      </w:r>
      <w:r>
        <w:rPr>
          <w:rFonts w:eastAsia="Times New Roman"/>
          <w:color w:val="000000"/>
          <w:kern w:val="0"/>
        </w:rPr>
        <w:t>5</w:t>
      </w:r>
      <w:r w:rsidR="00573870">
        <w:rPr>
          <w:rFonts w:eastAsia="Times New Roman"/>
          <w:color w:val="000000"/>
          <w:kern w:val="0"/>
        </w:rPr>
        <w:t xml:space="preserve"> roku Gmina Sadki ponosiła wydatki związane z przebywaniem </w:t>
      </w:r>
      <w:r>
        <w:rPr>
          <w:rFonts w:eastAsia="Times New Roman"/>
          <w:color w:val="000000"/>
          <w:kern w:val="0"/>
        </w:rPr>
        <w:t>11</w:t>
      </w:r>
      <w:r w:rsidR="00573870">
        <w:rPr>
          <w:rFonts w:eastAsia="Times New Roman"/>
          <w:color w:val="000000"/>
          <w:kern w:val="0"/>
        </w:rPr>
        <w:t xml:space="preserve"> osób w domach pomocy społecznej.  Koszt utrzymania pensjonariuszy w tych placówkach w 202</w:t>
      </w:r>
      <w:r>
        <w:rPr>
          <w:rFonts w:eastAsia="Times New Roman"/>
          <w:color w:val="000000"/>
          <w:kern w:val="0"/>
        </w:rPr>
        <w:t>5</w:t>
      </w:r>
      <w:r w:rsidR="00573870">
        <w:rPr>
          <w:rFonts w:eastAsia="Times New Roman"/>
          <w:color w:val="000000"/>
          <w:kern w:val="0"/>
        </w:rPr>
        <w:t xml:space="preserve"> r. wyniósł </w:t>
      </w:r>
      <w:r w:rsidRPr="00F65607">
        <w:rPr>
          <w:rFonts w:eastAsia="Times New Roman"/>
          <w:color w:val="000000"/>
          <w:kern w:val="0"/>
        </w:rPr>
        <w:t>574.833,97 zł.</w:t>
      </w:r>
    </w:p>
    <w:p w14:paraId="16FF20FB" w14:textId="77777777" w:rsidR="00A129EF" w:rsidRDefault="00573870">
      <w:pPr>
        <w:pStyle w:val="Akapitzlist"/>
        <w:widowControl/>
        <w:numPr>
          <w:ilvl w:val="0"/>
          <w:numId w:val="1"/>
        </w:numPr>
        <w:suppressAutoHyphens w:val="0"/>
        <w:spacing w:after="240" w:line="360" w:lineRule="auto"/>
        <w:ind w:right="13"/>
        <w:jc w:val="both"/>
        <w:rPr>
          <w:rFonts w:eastAsia="Times New Roman"/>
          <w:b/>
          <w:bCs/>
          <w:color w:val="000000"/>
          <w:kern w:val="0"/>
        </w:rPr>
      </w:pPr>
      <w:r>
        <w:rPr>
          <w:rFonts w:eastAsia="Times New Roman"/>
          <w:b/>
          <w:bCs/>
          <w:color w:val="000000"/>
          <w:kern w:val="0"/>
        </w:rPr>
        <w:t>Wsparcie rodziców w pozyskaniu zatrudnienia i osiąganiu bezpieczeństwa i stabilności finansowej rodziny</w:t>
      </w:r>
    </w:p>
    <w:p w14:paraId="54A10111" w14:textId="235A3C9F" w:rsidR="00A129EF" w:rsidRPr="000925A7" w:rsidRDefault="00573870" w:rsidP="000925A7">
      <w:pPr>
        <w:widowControl/>
        <w:suppressAutoHyphens w:val="0"/>
        <w:spacing w:after="240" w:line="360" w:lineRule="auto"/>
        <w:ind w:right="13"/>
        <w:jc w:val="both"/>
        <w:rPr>
          <w:rFonts w:eastAsia="Times New Roman"/>
          <w:kern w:val="0"/>
        </w:rPr>
      </w:pPr>
      <w:r w:rsidRPr="000925A7">
        <w:rPr>
          <w:rFonts w:eastAsia="Times New Roman"/>
          <w:color w:val="000000"/>
          <w:kern w:val="0"/>
        </w:rPr>
        <w:t xml:space="preserve">W sytuacji kiedy rodzina boryka się z problemem bezrobocia zarówno pracownicy socjalni, jak i asystenci rodzin, którzy pracują z poszczególnymi rodzinami motywują do </w:t>
      </w:r>
      <w:r w:rsidR="00D13B83">
        <w:rPr>
          <w:rFonts w:eastAsia="Times New Roman"/>
          <w:color w:val="000000"/>
          <w:kern w:val="0"/>
        </w:rPr>
        <w:t xml:space="preserve">rejestracji w PUP oraz aktywnego </w:t>
      </w:r>
      <w:r w:rsidRPr="000925A7">
        <w:rPr>
          <w:rFonts w:eastAsia="Times New Roman"/>
          <w:color w:val="000000"/>
          <w:kern w:val="0"/>
        </w:rPr>
        <w:t xml:space="preserve">poszukiwania pracy, a także wspierają w wysiłkach zmierzających do znalezienia odpowiedniego zatrudnienia. </w:t>
      </w:r>
      <w:r w:rsidR="000A26B4">
        <w:rPr>
          <w:rFonts w:eastAsia="Times New Roman"/>
          <w:color w:val="000000"/>
          <w:kern w:val="0"/>
        </w:rPr>
        <w:t xml:space="preserve">Według informacji z Powiatowego Urzędu Pracy w Nakle nad Notecią wynika, że w grudniu 2025 r. było 238 zarejestrowanych bezrobotnych z Gminy Sadki, natomiast podjęć pracy wśród tych osób było 21. </w:t>
      </w:r>
      <w:r w:rsidR="00CF0A23">
        <w:t>Gmina Sadki realizowała w</w:t>
      </w:r>
      <w:r>
        <w:t> 202</w:t>
      </w:r>
      <w:r w:rsidR="00F65607">
        <w:t>5</w:t>
      </w:r>
      <w:r w:rsidRPr="000925A7">
        <w:rPr>
          <w:rFonts w:eastAsia="Times New Roman"/>
          <w:color w:val="000000"/>
          <w:kern w:val="0"/>
        </w:rPr>
        <w:t xml:space="preserve"> roku prac</w:t>
      </w:r>
      <w:r w:rsidR="00CF0A23">
        <w:rPr>
          <w:rFonts w:eastAsia="Times New Roman"/>
          <w:color w:val="000000"/>
          <w:kern w:val="0"/>
        </w:rPr>
        <w:t>e</w:t>
      </w:r>
      <w:r w:rsidRPr="000925A7">
        <w:rPr>
          <w:rFonts w:eastAsia="Times New Roman"/>
          <w:color w:val="000000"/>
          <w:kern w:val="0"/>
        </w:rPr>
        <w:t xml:space="preserve"> społecznie użytecz</w:t>
      </w:r>
      <w:r w:rsidR="00CF0A23">
        <w:rPr>
          <w:rFonts w:eastAsia="Times New Roman"/>
          <w:color w:val="000000"/>
          <w:kern w:val="0"/>
        </w:rPr>
        <w:t>ne, w których brało udział łącznie 12 osób</w:t>
      </w:r>
      <w:r w:rsidRPr="000925A7">
        <w:rPr>
          <w:rFonts w:eastAsia="Times New Roman"/>
          <w:color w:val="000000"/>
          <w:kern w:val="0"/>
        </w:rPr>
        <w:t xml:space="preserve">. </w:t>
      </w:r>
      <w:r w:rsidR="000707B5" w:rsidRPr="000925A7">
        <w:rPr>
          <w:rFonts w:eastAsia="Times New Roman"/>
          <w:kern w:val="0"/>
        </w:rPr>
        <w:t>Rodziny motywowane są do poszukiwania i podejmowania prac, które gwarantują stabilność zatrudnienia i wynagrodzenia</w:t>
      </w:r>
      <w:r w:rsidR="00D13B83">
        <w:rPr>
          <w:rFonts w:eastAsia="Times New Roman"/>
          <w:kern w:val="0"/>
        </w:rPr>
        <w:t xml:space="preserve">, a więc zawierania umów o pracę. Aż </w:t>
      </w:r>
      <w:r w:rsidR="00D13B83" w:rsidRPr="00D13B83">
        <w:rPr>
          <w:rFonts w:eastAsia="Times New Roman"/>
          <w:kern w:val="0"/>
        </w:rPr>
        <w:t>37</w:t>
      </w:r>
      <w:r w:rsidR="00D13B83">
        <w:rPr>
          <w:rFonts w:eastAsia="Times New Roman"/>
          <w:kern w:val="0"/>
        </w:rPr>
        <w:t xml:space="preserve"> rodzin, korzystających z pomocy społecznej w roku sprawozdawczym</w:t>
      </w:r>
      <w:r w:rsidR="00CF0A23">
        <w:rPr>
          <w:rFonts w:eastAsia="Times New Roman"/>
          <w:kern w:val="0"/>
        </w:rPr>
        <w:t xml:space="preserve"> borykało się z problemem bezrobocia. W tych rodzinach było 76 osób. </w:t>
      </w:r>
    </w:p>
    <w:p w14:paraId="3FB2D8BF" w14:textId="77777777" w:rsidR="00A129EF" w:rsidRDefault="00573870">
      <w:pPr>
        <w:widowControl/>
        <w:suppressAutoHyphens w:val="0"/>
        <w:spacing w:before="240"/>
        <w:ind w:left="10" w:right="13" w:hanging="10"/>
        <w:jc w:val="both"/>
        <w:rPr>
          <w:rFonts w:eastAsia="Times New Roman"/>
          <w:b/>
          <w:color w:val="000000"/>
          <w:kern w:val="0"/>
        </w:rPr>
      </w:pPr>
      <w:r>
        <w:rPr>
          <w:rFonts w:eastAsia="Times New Roman"/>
          <w:b/>
          <w:color w:val="000000"/>
          <w:kern w:val="0"/>
        </w:rPr>
        <w:t xml:space="preserve">Cel szczegółowy 2 </w:t>
      </w:r>
    </w:p>
    <w:p w14:paraId="4B31DC9F" w14:textId="77777777" w:rsidR="00A129EF" w:rsidRDefault="00573870">
      <w:pPr>
        <w:widowControl/>
        <w:suppressAutoHyphens w:val="0"/>
        <w:spacing w:after="240"/>
        <w:ind w:right="13"/>
        <w:jc w:val="both"/>
        <w:rPr>
          <w:rFonts w:eastAsia="Times New Roman"/>
          <w:b/>
          <w:bCs/>
          <w:color w:val="000000"/>
          <w:kern w:val="0"/>
        </w:rPr>
      </w:pPr>
      <w:r>
        <w:rPr>
          <w:rFonts w:eastAsia="Times New Roman"/>
          <w:b/>
          <w:bCs/>
          <w:color w:val="000000"/>
          <w:kern w:val="0"/>
        </w:rPr>
        <w:t>Zapobieganie powstawaniu sytuacji kryzysowych w rodzinach oraz zapewnienie odpowiedniego wsparcia rodzinom w kryzysie</w:t>
      </w:r>
    </w:p>
    <w:p w14:paraId="52E9934E" w14:textId="77777777" w:rsidR="00A129EF" w:rsidRDefault="00573870">
      <w:pPr>
        <w:widowControl/>
        <w:suppressAutoHyphens w:val="0"/>
        <w:spacing w:after="240"/>
        <w:ind w:right="13"/>
        <w:jc w:val="both"/>
        <w:rPr>
          <w:rFonts w:eastAsia="Times New Roman"/>
          <w:b/>
          <w:bCs/>
          <w:color w:val="000000"/>
          <w:kern w:val="0"/>
        </w:rPr>
      </w:pPr>
      <w:r>
        <w:rPr>
          <w:rFonts w:eastAsia="Times New Roman"/>
          <w:b/>
          <w:bCs/>
          <w:color w:val="000000"/>
          <w:kern w:val="0"/>
        </w:rPr>
        <w:t>W zakresie realizacji celu podjęto następujące działania:</w:t>
      </w:r>
    </w:p>
    <w:p w14:paraId="65C5057B" w14:textId="77777777" w:rsidR="00A129EF" w:rsidRDefault="00573870">
      <w:pPr>
        <w:pStyle w:val="Akapitzlist"/>
        <w:widowControl/>
        <w:numPr>
          <w:ilvl w:val="0"/>
          <w:numId w:val="2"/>
        </w:numPr>
        <w:suppressAutoHyphens w:val="0"/>
        <w:spacing w:after="240"/>
        <w:ind w:right="13"/>
        <w:jc w:val="both"/>
        <w:rPr>
          <w:rFonts w:eastAsia="Times New Roman"/>
          <w:b/>
          <w:bCs/>
          <w:color w:val="000000"/>
          <w:kern w:val="0"/>
        </w:rPr>
      </w:pPr>
      <w:r>
        <w:rPr>
          <w:rFonts w:eastAsia="Times New Roman"/>
          <w:b/>
          <w:bCs/>
          <w:color w:val="000000"/>
          <w:kern w:val="0"/>
        </w:rPr>
        <w:t>Rozwój wsparcia asystentów dla rodzin przeżywających trudności w wypełnianiu funkcji opiekuńczo-wychowawczych.</w:t>
      </w:r>
    </w:p>
    <w:p w14:paraId="31A13A94" w14:textId="54B73CF3" w:rsidR="00A129EF" w:rsidRDefault="00573870">
      <w:pPr>
        <w:widowControl/>
        <w:suppressAutoHyphens w:val="0"/>
        <w:spacing w:after="240" w:line="360" w:lineRule="auto"/>
        <w:ind w:right="13"/>
        <w:jc w:val="both"/>
        <w:rPr>
          <w:rFonts w:eastAsia="Times New Roman"/>
          <w:color w:val="000000"/>
          <w:kern w:val="0"/>
        </w:rPr>
      </w:pPr>
      <w:r>
        <w:rPr>
          <w:rFonts w:eastAsia="Times New Roman"/>
          <w:color w:val="000000"/>
          <w:kern w:val="0"/>
        </w:rPr>
        <w:t xml:space="preserve">Gminny Ośrodek Pomocy Społecznej w Sadkach realizuje zadania wynikające z ustawy o wspieraniu rodziny i systemie pieczy zastępczej. Ustawa </w:t>
      </w:r>
      <w:r w:rsidR="00CF0A23">
        <w:rPr>
          <w:rFonts w:eastAsia="Times New Roman"/>
          <w:color w:val="000000"/>
          <w:kern w:val="0"/>
        </w:rPr>
        <w:t xml:space="preserve">skupia się na działaniach, mających na celu zwiększyć wydolność rodzin dysfunkcyjnych w pełnieniu funkcji opiekuńczo-wychowawczej, aby zapobiec </w:t>
      </w:r>
      <w:r w:rsidR="00CF0A23">
        <w:rPr>
          <w:rFonts w:eastAsia="Times New Roman"/>
          <w:color w:val="000000"/>
          <w:kern w:val="0"/>
        </w:rPr>
        <w:lastRenderedPageBreak/>
        <w:t xml:space="preserve">trafianiu dzieci do pieczy zastępczej. W ramach tego zadania zatrudniani są 2 asystencji rodziny (łączny wymiar etatu ¾). W 2025 roku prowadzili oni pracę z 9 rodzinami. W pierwszym półroczu zadecydowano o zakończeniu pracy z jedną z rodziny z powodu braku współpracy z jej strony. </w:t>
      </w:r>
      <w:r w:rsidR="00E603F3">
        <w:rPr>
          <w:rFonts w:eastAsia="Times New Roman"/>
          <w:color w:val="000000"/>
          <w:kern w:val="0"/>
        </w:rPr>
        <w:t xml:space="preserve">W 8 pozostałych rodzinach było łącznie: 28 dzieci, w tym 3 dzieci przebywało w pieczy zastępczej. </w:t>
      </w:r>
      <w:r w:rsidR="00CF0A23">
        <w:rPr>
          <w:rFonts w:eastAsia="Times New Roman"/>
          <w:color w:val="000000"/>
          <w:kern w:val="0"/>
        </w:rPr>
        <w:t xml:space="preserve">Wsparcie asystenta rodziny ma bowiem opierać się na aktywnym udziale strony wspieranej w procesie zmiany sytuacji. Gdy tej aktywności nie ma lub </w:t>
      </w:r>
      <w:r w:rsidR="00E603F3">
        <w:rPr>
          <w:rFonts w:eastAsia="Times New Roman"/>
          <w:color w:val="000000"/>
          <w:kern w:val="0"/>
        </w:rPr>
        <w:t>rodzina bezpodstawnie uporczywie unika kontaktu z asystentem należy zakończyć działania wspierające. Na koniec 2025 r. aż 4 rodziny były zobowiązane przez Sąd do współpracy z asystentem. W przypadku jednej z rodzin, praca na ma celu powrót dzieci z pieczy zastępczej do domu rodzinnego, pozostałe rodziny są wspierane w osiągnięciu stabilnej sytuacji opiekuńczo-wychowawczej.</w:t>
      </w:r>
    </w:p>
    <w:p w14:paraId="50E092A9" w14:textId="119A75CE" w:rsidR="00F3131E" w:rsidRDefault="00F3131E">
      <w:pPr>
        <w:widowControl/>
        <w:suppressAutoHyphens w:val="0"/>
        <w:spacing w:after="240" w:line="360" w:lineRule="auto"/>
        <w:ind w:right="13"/>
        <w:jc w:val="both"/>
        <w:rPr>
          <w:rFonts w:eastAsia="Times New Roman"/>
          <w:color w:val="000000"/>
          <w:kern w:val="0"/>
        </w:rPr>
      </w:pPr>
      <w:r w:rsidRPr="00F3131E">
        <w:rPr>
          <w:rFonts w:eastAsia="Times New Roman"/>
          <w:color w:val="000000"/>
          <w:kern w:val="0"/>
        </w:rPr>
        <w:t>Na to zadanie wydatkowano łącznie 80.669,14 zł. Otrzymano dotację 33.174,24 zł z przeznaczeniem na wypłatę dodatków motywacyjnych oraz realizację programu „Asystent rodziny w 2025 r. (dodatki dla asystentów oraz częściowe dofinansowanie do wynagrodzeń). Wykorzystano 96,86% z otrzymanej dotacji.</w:t>
      </w:r>
    </w:p>
    <w:p w14:paraId="33A31B50" w14:textId="77777777" w:rsidR="00A129EF" w:rsidRDefault="00573870">
      <w:pPr>
        <w:pStyle w:val="Akapitzlist"/>
        <w:widowControl/>
        <w:numPr>
          <w:ilvl w:val="0"/>
          <w:numId w:val="2"/>
        </w:numPr>
        <w:suppressAutoHyphens w:val="0"/>
        <w:spacing w:after="240" w:line="360" w:lineRule="auto"/>
        <w:ind w:right="13"/>
        <w:jc w:val="both"/>
        <w:rPr>
          <w:rFonts w:eastAsia="Times New Roman"/>
          <w:b/>
          <w:bCs/>
          <w:color w:val="000000"/>
          <w:kern w:val="0"/>
        </w:rPr>
      </w:pPr>
      <w:r>
        <w:rPr>
          <w:rFonts w:eastAsia="Times New Roman"/>
          <w:b/>
          <w:bCs/>
          <w:color w:val="000000"/>
          <w:kern w:val="0"/>
        </w:rPr>
        <w:t>Organizacja i finansowanie szkoleń dla asystentów rodzin, pracowników socjalnych w celu podnoszenia ich kwalifikacji i kompetencji</w:t>
      </w:r>
    </w:p>
    <w:p w14:paraId="135B8F93" w14:textId="575F9CDA" w:rsidR="00A129EF" w:rsidRDefault="00573870" w:rsidP="000925A7">
      <w:pPr>
        <w:widowControl/>
        <w:suppressAutoHyphens w:val="0"/>
        <w:spacing w:after="240" w:line="360" w:lineRule="auto"/>
        <w:ind w:right="13"/>
        <w:jc w:val="both"/>
        <w:rPr>
          <w:rFonts w:eastAsia="Times New Roman"/>
          <w:color w:val="000000"/>
          <w:kern w:val="0"/>
        </w:rPr>
      </w:pPr>
      <w:r>
        <w:rPr>
          <w:rFonts w:eastAsia="Times New Roman"/>
          <w:color w:val="000000"/>
          <w:kern w:val="0"/>
        </w:rPr>
        <w:t>Pracownicy ośrodka pomocy społecznej w 202</w:t>
      </w:r>
      <w:r w:rsidR="00F3131E">
        <w:rPr>
          <w:rFonts w:eastAsia="Times New Roman"/>
          <w:color w:val="000000"/>
          <w:kern w:val="0"/>
        </w:rPr>
        <w:t>5</w:t>
      </w:r>
      <w:r>
        <w:rPr>
          <w:rFonts w:eastAsia="Times New Roman"/>
          <w:color w:val="000000"/>
          <w:kern w:val="0"/>
        </w:rPr>
        <w:t xml:space="preserve"> roku brali udział w licznych szkoleniach, webinariach, konferencjach i spotkaniach informacyjnych, prelekcyjnych mających na celu poprawę jakości świadczonej pomocy. Szkolenia dotyczyły m.in. przeciwdziałania przemocy domowej, przepisów prawnych dot. świadczonej pomocy, </w:t>
      </w:r>
      <w:r w:rsidR="00F3131E">
        <w:rPr>
          <w:rFonts w:eastAsia="Times New Roman"/>
          <w:color w:val="000000"/>
          <w:kern w:val="0"/>
        </w:rPr>
        <w:t>pracy z klientem sprawiającym trudności i bezpieczeństwa pracownika socjalneg</w:t>
      </w:r>
      <w:r w:rsidR="00716BDB">
        <w:rPr>
          <w:rFonts w:eastAsia="Times New Roman"/>
          <w:color w:val="000000"/>
          <w:kern w:val="0"/>
        </w:rPr>
        <w:t>o, zmian w świadczeniach rodzinnych</w:t>
      </w:r>
      <w:r w:rsidR="00F3131E">
        <w:rPr>
          <w:rFonts w:eastAsia="Times New Roman"/>
          <w:color w:val="000000"/>
          <w:kern w:val="0"/>
        </w:rPr>
        <w:t xml:space="preserve">. Asystenci rodzin brali udział w szkoleniach dot. profesjonalizacji pracy asystenta rodziny oraz </w:t>
      </w:r>
      <w:r w:rsidR="00716BDB">
        <w:rPr>
          <w:rFonts w:eastAsia="Times New Roman"/>
          <w:color w:val="000000"/>
          <w:kern w:val="0"/>
        </w:rPr>
        <w:t xml:space="preserve">pracy z rodziną wieloproblemową. Wszystkie szkolenia mają na celu zwiększenie wiedzy metodycznej oraz merytorycznej pracowników. </w:t>
      </w:r>
    </w:p>
    <w:p w14:paraId="3A9FC721" w14:textId="1EE59D47" w:rsidR="00A129EF" w:rsidRPr="00716BDB" w:rsidRDefault="00573870" w:rsidP="00716BDB">
      <w:pPr>
        <w:pStyle w:val="Akapitzlist"/>
        <w:widowControl/>
        <w:numPr>
          <w:ilvl w:val="0"/>
          <w:numId w:val="2"/>
        </w:numPr>
        <w:suppressAutoHyphens w:val="0"/>
        <w:spacing w:after="240" w:line="360" w:lineRule="auto"/>
        <w:ind w:right="13"/>
        <w:jc w:val="both"/>
        <w:rPr>
          <w:rFonts w:eastAsia="Times New Roman"/>
          <w:b/>
          <w:bCs/>
          <w:color w:val="000000"/>
          <w:kern w:val="0"/>
        </w:rPr>
      </w:pPr>
      <w:r w:rsidRPr="00716BDB">
        <w:rPr>
          <w:rFonts w:eastAsia="Times New Roman"/>
          <w:b/>
          <w:bCs/>
          <w:color w:val="000000"/>
          <w:kern w:val="0"/>
        </w:rPr>
        <w:t xml:space="preserve"> Zapewnienie dostępności do specjalistycznego poradnictwa rodzinnego osobom przeżywającym trudności</w:t>
      </w:r>
    </w:p>
    <w:p w14:paraId="1EA716D4" w14:textId="6B7F55B9" w:rsidR="00A129EF" w:rsidRPr="00F65A74" w:rsidRDefault="00573870" w:rsidP="00F65A74">
      <w:pPr>
        <w:widowControl/>
        <w:suppressAutoHyphens w:val="0"/>
        <w:spacing w:after="240" w:line="360" w:lineRule="auto"/>
        <w:ind w:right="13"/>
        <w:jc w:val="both"/>
        <w:rPr>
          <w:rFonts w:eastAsia="Times New Roman"/>
          <w:kern w:val="0"/>
        </w:rPr>
      </w:pPr>
      <w:r>
        <w:rPr>
          <w:rFonts w:eastAsia="Times New Roman"/>
          <w:color w:val="000000"/>
          <w:kern w:val="0"/>
        </w:rPr>
        <w:t>Niezwykle ważne w chwilach przeżywania trudności jest zapewnienie rodzinom odpowiedniego wsparcia. Rodziny często borykają się zarówno z problemami wychowawczymi, niepełnosprawnością, coraz częściej z uzależnieniami i przemocą, poważnymi kryzysami psychicznymi. Bardzo często wobec rodzin trzeba podejmować wielokierunkowe działania pomocowe, w których powinna uczestniczyć cała rodzina. Rodziny mogą skorzystać z bezpłatnych porad psychologa w Punkcie Interwencji Kryzysowej.</w:t>
      </w:r>
      <w:r>
        <w:rPr>
          <w:rFonts w:eastAsia="Times New Roman"/>
          <w:color w:val="C9211E"/>
          <w:kern w:val="0"/>
        </w:rPr>
        <w:t xml:space="preserve"> </w:t>
      </w:r>
      <w:r w:rsidR="00716BDB" w:rsidRPr="00716BDB">
        <w:rPr>
          <w:rFonts w:eastAsia="Times New Roman"/>
          <w:kern w:val="0"/>
        </w:rPr>
        <w:t xml:space="preserve">W 2025 roku psycholog udzielił porady 19 osobom. Liczba konsultacji w roku 2025 to 34. Na ten cel wydatkowano kwotę 4.800,00 zł. Zdając sobie sprawę, że dostępność do </w:t>
      </w:r>
      <w:r w:rsidR="00716BDB" w:rsidRPr="00716BDB">
        <w:rPr>
          <w:rFonts w:eastAsia="Times New Roman"/>
          <w:kern w:val="0"/>
        </w:rPr>
        <w:lastRenderedPageBreak/>
        <w:t xml:space="preserve">pomocy psychologicznej jest nadal ograniczona, należy kontynuować realizację tej formy wsparcia. </w:t>
      </w:r>
      <w:r w:rsidR="00716BDB">
        <w:rPr>
          <w:rFonts w:eastAsia="Times New Roman"/>
          <w:kern w:val="0"/>
        </w:rPr>
        <w:t>Osoby, które borykają się z problemem uzależnień mogły skorzystać również z porady w punkcie konsultacyjnym. W 2025 roku z takiej pomocy skorzystał</w:t>
      </w:r>
      <w:r w:rsidR="008960ED">
        <w:rPr>
          <w:rFonts w:eastAsia="Times New Roman"/>
          <w:kern w:val="0"/>
        </w:rPr>
        <w:t>o 1</w:t>
      </w:r>
      <w:r w:rsidR="00E4583C">
        <w:rPr>
          <w:rFonts w:eastAsia="Times New Roman"/>
          <w:kern w:val="0"/>
        </w:rPr>
        <w:t>0</w:t>
      </w:r>
      <w:r w:rsidR="008960ED">
        <w:rPr>
          <w:rFonts w:eastAsia="Times New Roman"/>
          <w:kern w:val="0"/>
        </w:rPr>
        <w:t xml:space="preserve"> osób, odbył</w:t>
      </w:r>
      <w:r w:rsidR="00E4583C">
        <w:rPr>
          <w:rFonts w:eastAsia="Times New Roman"/>
          <w:kern w:val="0"/>
        </w:rPr>
        <w:t>o</w:t>
      </w:r>
      <w:r w:rsidR="008960ED">
        <w:rPr>
          <w:rFonts w:eastAsia="Times New Roman"/>
          <w:kern w:val="0"/>
        </w:rPr>
        <w:t xml:space="preserve"> się łącznie </w:t>
      </w:r>
      <w:r w:rsidR="00E4583C">
        <w:rPr>
          <w:rFonts w:eastAsia="Times New Roman"/>
          <w:kern w:val="0"/>
        </w:rPr>
        <w:t>25 porad</w:t>
      </w:r>
      <w:r w:rsidR="008960ED">
        <w:rPr>
          <w:rFonts w:eastAsia="Times New Roman"/>
          <w:kern w:val="0"/>
        </w:rPr>
        <w:t xml:space="preserve">. Należy nadmienić, że niektóre osoby korzystały z konsultacji kilkukrotnie. Ponadto, mieszkańcy gminy Sadki mogą również korzystać nieodpłatnie z pomocy w gabinecie terapeutycznym S. Ziółkowskiej w Nakle nad Notecią. </w:t>
      </w:r>
      <w:r w:rsidR="00F65A74">
        <w:rPr>
          <w:rFonts w:eastAsia="Times New Roman"/>
          <w:kern w:val="0"/>
        </w:rPr>
        <w:t xml:space="preserve">W 2025 roku </w:t>
      </w:r>
      <w:r w:rsidR="00F65A74" w:rsidRPr="00F65A74">
        <w:rPr>
          <w:rFonts w:eastAsia="Times New Roman"/>
          <w:kern w:val="0"/>
        </w:rPr>
        <w:t xml:space="preserve">12 osób skorzystało z </w:t>
      </w:r>
      <w:r w:rsidR="00F65A74">
        <w:rPr>
          <w:rFonts w:eastAsia="Times New Roman"/>
          <w:kern w:val="0"/>
        </w:rPr>
        <w:t xml:space="preserve">takiej </w:t>
      </w:r>
      <w:r w:rsidR="00F65A74" w:rsidRPr="00F65A74">
        <w:rPr>
          <w:rFonts w:eastAsia="Times New Roman"/>
          <w:kern w:val="0"/>
        </w:rPr>
        <w:t>pomocy terapeutycznej, w</w:t>
      </w:r>
      <w:r w:rsidR="00F65A74">
        <w:rPr>
          <w:rFonts w:eastAsia="Times New Roman"/>
          <w:kern w:val="0"/>
        </w:rPr>
        <w:t xml:space="preserve"> </w:t>
      </w:r>
      <w:r w:rsidR="00F65A74" w:rsidRPr="00F65A74">
        <w:rPr>
          <w:rFonts w:eastAsia="Times New Roman"/>
          <w:kern w:val="0"/>
        </w:rPr>
        <w:t>tym:</w:t>
      </w:r>
      <w:r w:rsidR="00F65A74">
        <w:rPr>
          <w:rFonts w:eastAsia="Times New Roman"/>
          <w:kern w:val="0"/>
        </w:rPr>
        <w:t xml:space="preserve"> </w:t>
      </w:r>
      <w:r w:rsidR="00F65A74" w:rsidRPr="00F65A74">
        <w:rPr>
          <w:rFonts w:eastAsia="Times New Roman"/>
          <w:kern w:val="0"/>
        </w:rPr>
        <w:t>liczba osób korzystających z konsultacji – 12</w:t>
      </w:r>
      <w:r w:rsidR="00F65A74">
        <w:rPr>
          <w:rFonts w:eastAsia="Times New Roman"/>
          <w:kern w:val="0"/>
        </w:rPr>
        <w:t xml:space="preserve">, </w:t>
      </w:r>
      <w:r w:rsidR="00F65A74" w:rsidRPr="00F65A74">
        <w:rPr>
          <w:rFonts w:eastAsia="Times New Roman"/>
          <w:kern w:val="0"/>
        </w:rPr>
        <w:t>liczba osób regularnie korzystających z terapii</w:t>
      </w:r>
      <w:r w:rsidR="00F65A74">
        <w:rPr>
          <w:rFonts w:eastAsia="Times New Roman"/>
          <w:kern w:val="0"/>
        </w:rPr>
        <w:t xml:space="preserve"> </w:t>
      </w:r>
      <w:r w:rsidR="00F65A74" w:rsidRPr="00F65A74">
        <w:rPr>
          <w:rFonts w:eastAsia="Times New Roman"/>
          <w:kern w:val="0"/>
        </w:rPr>
        <w:t>indywidualnej – 9</w:t>
      </w:r>
      <w:r w:rsidR="00F65A74">
        <w:rPr>
          <w:rFonts w:eastAsia="Times New Roman"/>
          <w:kern w:val="0"/>
        </w:rPr>
        <w:t xml:space="preserve">. </w:t>
      </w:r>
      <w:r w:rsidR="000707B5" w:rsidRPr="000707B5">
        <w:rPr>
          <w:rFonts w:eastAsia="Times New Roman"/>
          <w:kern w:val="0"/>
        </w:rPr>
        <w:t>W przypadkach, w których potrzebna był porada prawna, kierowano osoby do punktu m.in. w Urzędzie Gminy w Sadkach</w:t>
      </w:r>
      <w:r w:rsidR="00716BDB">
        <w:rPr>
          <w:rFonts w:eastAsia="Times New Roman"/>
          <w:kern w:val="0"/>
        </w:rPr>
        <w:t xml:space="preserve">, gdzie osoby zainteresowane mogą uzyskać stosowną pomoc. </w:t>
      </w:r>
    </w:p>
    <w:p w14:paraId="0B2394B1" w14:textId="33D1B4F2" w:rsidR="00A129EF" w:rsidRDefault="00573870" w:rsidP="008960ED">
      <w:pPr>
        <w:pStyle w:val="Akapitzlist"/>
        <w:widowControl/>
        <w:numPr>
          <w:ilvl w:val="0"/>
          <w:numId w:val="2"/>
        </w:numPr>
        <w:suppressAutoHyphens w:val="0"/>
        <w:spacing w:after="240" w:line="360" w:lineRule="auto"/>
        <w:ind w:right="13"/>
        <w:jc w:val="both"/>
        <w:rPr>
          <w:rFonts w:eastAsia="Times New Roman"/>
          <w:b/>
          <w:bCs/>
          <w:color w:val="000000"/>
          <w:kern w:val="0"/>
        </w:rPr>
      </w:pPr>
      <w:r w:rsidRPr="008960ED">
        <w:rPr>
          <w:rFonts w:eastAsia="Times New Roman"/>
          <w:b/>
          <w:bCs/>
          <w:color w:val="000000"/>
          <w:kern w:val="0"/>
        </w:rPr>
        <w:t>Działania wspierające Zespołu Interdyscyplinarnego wobec rodzin z problemem przemocy lub zagrożonych wystąpieniem przemocy</w:t>
      </w:r>
    </w:p>
    <w:p w14:paraId="0DE10E20" w14:textId="77777777" w:rsidR="00E4583C" w:rsidRPr="00E4583C" w:rsidRDefault="00E4583C" w:rsidP="00E4583C">
      <w:pPr>
        <w:widowControl/>
        <w:suppressAutoHyphens w:val="0"/>
        <w:spacing w:after="240" w:line="360" w:lineRule="auto"/>
        <w:ind w:right="13"/>
        <w:jc w:val="both"/>
        <w:rPr>
          <w:rFonts w:eastAsia="Times New Roman"/>
          <w:color w:val="000000"/>
          <w:kern w:val="0"/>
        </w:rPr>
      </w:pPr>
      <w:r w:rsidRPr="00E4583C">
        <w:rPr>
          <w:rFonts w:eastAsia="Times New Roman"/>
          <w:color w:val="000000"/>
          <w:kern w:val="0"/>
        </w:rPr>
        <w:t>W 2025 roku realizowano zadania z zakresu przeciwdziałania przemocy domowej. Zespół Interdyscyplinarny w Gminie Sadki liczy 8 członków. Zgodnie z ustawą z dnia 29 lipca 2005 r. o przeciwdziałaniu przemocy domowej, obsługę organizacyjno-techniczną i finansową zespołu interdyscyplinarnego zapewnia ośrodek pomocy społecznej.</w:t>
      </w:r>
    </w:p>
    <w:p w14:paraId="0DE7890A" w14:textId="77777777" w:rsidR="00E4583C" w:rsidRPr="00E4583C" w:rsidRDefault="00E4583C" w:rsidP="00E4583C">
      <w:pPr>
        <w:widowControl/>
        <w:suppressAutoHyphens w:val="0"/>
        <w:spacing w:after="240" w:line="360" w:lineRule="auto"/>
        <w:ind w:right="13"/>
        <w:jc w:val="both"/>
        <w:rPr>
          <w:rFonts w:eastAsia="Times New Roman"/>
          <w:color w:val="000000"/>
          <w:kern w:val="0"/>
        </w:rPr>
      </w:pPr>
      <w:r w:rsidRPr="00E4583C">
        <w:rPr>
          <w:rFonts w:eastAsia="Times New Roman"/>
          <w:color w:val="000000"/>
          <w:kern w:val="0"/>
        </w:rPr>
        <w:t xml:space="preserve">W 2025 roku do Zespołu Interdyscyplinarnego wpłynęło 9 Niebieskich kart. Aż 7 procedur zostało wszczętych przez policję, 1 przez GOPS w Sadkach i 1 przez przedstawicieli szkoły. W jednym przypadku stwierdzono bezzasadność uruchomienia procedury. We wszystkich wszczętych w 2025 roku procedurach wskazano na stosowanie przemocy psychicznej, w 7 przypadkach fizycznej, w 2 ekonomicznej, w 2 inne formy przemocy.  Prowadzono łącznie 14 procedur. W przypadku 11 procedur, w rodzinach były małoletnie dzieci. Jeżeli dzieci są w rodzinach świadkami stosowania przemocy, są uznawane za osoby doświadczające przemocy. W trakcie roku informację o jednej z procedur przekazano na teren innej gminy z uwagi na zmianę miejsca zamieszkania osób doświadczających przemocy. W 2025 r. prowadzono 14 monitoringów, w przypadku 10 z nich minął 9-miesięczny okres monitorowania. Odbyło się 6 posiedzeń Zespołu Interdyscyplinarnego. Zespół podjął 14 uchwał o powołaniu składu grup diagnostyczno-pomocowych, ich poszerzeniu lub zmianie składu. </w:t>
      </w:r>
    </w:p>
    <w:p w14:paraId="06810CF1" w14:textId="77777777" w:rsidR="00E4583C" w:rsidRPr="00E4583C" w:rsidRDefault="00E4583C" w:rsidP="00E4583C">
      <w:pPr>
        <w:widowControl/>
        <w:suppressAutoHyphens w:val="0"/>
        <w:spacing w:after="240" w:line="360" w:lineRule="auto"/>
        <w:ind w:right="13"/>
        <w:jc w:val="both"/>
        <w:rPr>
          <w:rFonts w:eastAsia="Times New Roman"/>
          <w:color w:val="000000"/>
          <w:kern w:val="0"/>
        </w:rPr>
      </w:pPr>
      <w:r w:rsidRPr="00E4583C">
        <w:rPr>
          <w:rFonts w:eastAsia="Times New Roman"/>
          <w:color w:val="000000"/>
          <w:kern w:val="0"/>
        </w:rPr>
        <w:t xml:space="preserve">Poza działaniami, związanymi bezpośrednio z integrowaniem i koordynowaniem działań podmiotów, o których mowa w art. 9a ust. 3–5 Ustawy o przeciwdziałaniu przemocy domowej, prowadzi  działania profilaktyczne, edukacyjne i informacyjne mających na celu przeciwdziałanie przemocy domowej. W 2025 roku zorganizowano m.in. konkurs literacki dla dzieci ze szkół podstawowych o tematyce przeciwdziałania przemocy, a także spotkanie prelekcyjne pod nazwą „Przemoc domowa – </w:t>
      </w:r>
      <w:r w:rsidRPr="00E4583C">
        <w:rPr>
          <w:rFonts w:eastAsia="Times New Roman"/>
          <w:color w:val="000000"/>
          <w:kern w:val="0"/>
        </w:rPr>
        <w:lastRenderedPageBreak/>
        <w:t xml:space="preserve">o tym trzeba mówić”. Działania te zostały dofinansowane ze środków GKRPA w Sadkach. Gmina Sadki brała udział również w ogólnopolskiej kampanii „Dzieciństwo bez przemocy”. </w:t>
      </w:r>
    </w:p>
    <w:p w14:paraId="7D09B7C4" w14:textId="77777777" w:rsidR="00E4583C" w:rsidRPr="008960ED" w:rsidRDefault="00E4583C" w:rsidP="00E4583C">
      <w:pPr>
        <w:pStyle w:val="Akapitzlist"/>
        <w:widowControl/>
        <w:suppressAutoHyphens w:val="0"/>
        <w:spacing w:after="240" w:line="360" w:lineRule="auto"/>
        <w:ind w:right="13"/>
        <w:jc w:val="both"/>
        <w:rPr>
          <w:rFonts w:eastAsia="Times New Roman"/>
          <w:b/>
          <w:bCs/>
          <w:color w:val="000000"/>
          <w:kern w:val="0"/>
        </w:rPr>
      </w:pPr>
    </w:p>
    <w:p w14:paraId="056D3DC8" w14:textId="348B9169" w:rsidR="00A129EF" w:rsidRPr="00E4583C" w:rsidRDefault="00573870" w:rsidP="00E4583C">
      <w:pPr>
        <w:pStyle w:val="Akapitzlist"/>
        <w:widowControl/>
        <w:numPr>
          <w:ilvl w:val="0"/>
          <w:numId w:val="2"/>
        </w:numPr>
        <w:suppressAutoHyphens w:val="0"/>
        <w:spacing w:after="240" w:line="360" w:lineRule="auto"/>
        <w:ind w:right="13"/>
        <w:jc w:val="both"/>
        <w:rPr>
          <w:rFonts w:eastAsia="Times New Roman"/>
          <w:b/>
          <w:bCs/>
          <w:color w:val="000000"/>
          <w:kern w:val="0"/>
        </w:rPr>
      </w:pPr>
      <w:r w:rsidRPr="00E4583C">
        <w:rPr>
          <w:rFonts w:eastAsia="Times New Roman"/>
          <w:b/>
          <w:bCs/>
          <w:color w:val="000000"/>
          <w:kern w:val="0"/>
        </w:rPr>
        <w:t>Zapewnienie osobom (np. matkom z dziećmi) bezpiecznego schronienia w przypadku stosowania wobec nich przemocy.</w:t>
      </w:r>
    </w:p>
    <w:p w14:paraId="4AE7C745" w14:textId="4ABA5E6F" w:rsidR="00A129EF" w:rsidRDefault="00573870" w:rsidP="000925A7">
      <w:pPr>
        <w:widowControl/>
        <w:suppressAutoHyphens w:val="0"/>
        <w:spacing w:after="240" w:line="360" w:lineRule="auto"/>
        <w:ind w:right="13"/>
        <w:jc w:val="both"/>
        <w:rPr>
          <w:rFonts w:eastAsia="Times New Roman"/>
          <w:color w:val="000000"/>
          <w:kern w:val="0"/>
        </w:rPr>
      </w:pPr>
      <w:r>
        <w:rPr>
          <w:rFonts w:eastAsia="Times New Roman"/>
          <w:color w:val="000000"/>
          <w:kern w:val="0"/>
        </w:rPr>
        <w:t>W 202</w:t>
      </w:r>
      <w:r w:rsidR="00E4583C">
        <w:rPr>
          <w:rFonts w:eastAsia="Times New Roman"/>
          <w:color w:val="000000"/>
          <w:kern w:val="0"/>
        </w:rPr>
        <w:t>5</w:t>
      </w:r>
      <w:r>
        <w:rPr>
          <w:rFonts w:eastAsia="Times New Roman"/>
          <w:color w:val="000000"/>
          <w:kern w:val="0"/>
        </w:rPr>
        <w:t xml:space="preserve"> roku nie było potrzeby realizacji tego działania, jednak jeżeli zaistniałaby taka potrzeba osoby doświadczone przemocą z pomocą pracowników Gminnego Ośrodka Pomocy Społecznej znalazłyby bezpieczne schronienie w specjalistycznym ośrodku, powołanym do tego celu. </w:t>
      </w:r>
    </w:p>
    <w:p w14:paraId="7C2C01B1" w14:textId="77777777" w:rsidR="000925A7" w:rsidRDefault="00573870" w:rsidP="000925A7">
      <w:pPr>
        <w:widowControl/>
        <w:suppressAutoHyphens w:val="0"/>
        <w:spacing w:after="240" w:line="360" w:lineRule="auto"/>
        <w:ind w:right="13"/>
        <w:jc w:val="both"/>
        <w:rPr>
          <w:rFonts w:eastAsia="Times New Roman"/>
          <w:b/>
          <w:bCs/>
          <w:color w:val="000000"/>
          <w:kern w:val="0"/>
        </w:rPr>
      </w:pPr>
      <w:r>
        <w:rPr>
          <w:rFonts w:eastAsia="Times New Roman"/>
          <w:b/>
          <w:bCs/>
          <w:color w:val="000000"/>
          <w:kern w:val="0"/>
        </w:rPr>
        <w:t>6) Monitorowanie sytuacji rodzin w procesie wzmacniania lub odzyskiwania zdolności do pełnego funkcjonowania w społeczeństwie poprzez pełnienie odpowiednich ról społecznych</w:t>
      </w:r>
    </w:p>
    <w:p w14:paraId="17D91ACA" w14:textId="77777777" w:rsidR="00E4583C" w:rsidRDefault="00573870" w:rsidP="00E4583C">
      <w:pPr>
        <w:widowControl/>
        <w:suppressAutoHyphens w:val="0"/>
        <w:spacing w:after="240" w:line="360" w:lineRule="auto"/>
        <w:ind w:right="13"/>
        <w:jc w:val="both"/>
        <w:rPr>
          <w:rFonts w:eastAsia="Times New Roman"/>
          <w:color w:val="000000"/>
          <w:kern w:val="0"/>
        </w:rPr>
      </w:pPr>
      <w:r>
        <w:rPr>
          <w:rFonts w:eastAsia="Times New Roman"/>
          <w:color w:val="000000"/>
          <w:kern w:val="0"/>
        </w:rPr>
        <w:t>W sytuacjach kiedy kończy się wsparcie asystenta, jest prowadzony przez kilka miesięcy monitoring.</w:t>
      </w:r>
      <w:r>
        <w:rPr>
          <w:rFonts w:eastAsia="Times New Roman"/>
          <w:color w:val="C9211E"/>
          <w:kern w:val="0"/>
        </w:rPr>
        <w:t xml:space="preserve"> </w:t>
      </w:r>
      <w:r>
        <w:rPr>
          <w:rFonts w:eastAsia="Times New Roman"/>
          <w:color w:val="000000"/>
          <w:kern w:val="0"/>
        </w:rPr>
        <w:t>Gdy ośrodek pomocy pozyska informacje, że rodzina nie radzi sobie z trudnościami opiekuńczo-wychowawczymi proponuje rodzinom wsparcie asystenta. Ponadto, jeżeli dzieci z rodziny uczęszczają do przedszkola lub szkoły podejmowana jest współpraca z kadrą pedagogiczną w celu objęcia dzieci i ich rodziców wsparciem. Podejmowane są wszelkie starania, by rodzina poradziła sobie w kryzysie w początkowym etapie, zanim dojdzie do poważniejszych konsekwencji. Także po zakończeniu procedury Niebieskie Karty jest prowadzony przez 9 miesięcy monitoring</w:t>
      </w:r>
      <w:r w:rsidR="00E4583C">
        <w:rPr>
          <w:rFonts w:eastAsia="Times New Roman"/>
          <w:color w:val="000000"/>
          <w:kern w:val="0"/>
        </w:rPr>
        <w:t xml:space="preserve">, w takcie którego służby upewniają się, że rodzina odzyskała równowagę. </w:t>
      </w:r>
    </w:p>
    <w:p w14:paraId="4C16FFC1" w14:textId="512EE7E8" w:rsidR="00A129EF" w:rsidRPr="00E4583C" w:rsidRDefault="00573870" w:rsidP="00E4583C">
      <w:pPr>
        <w:pStyle w:val="Akapitzlist"/>
        <w:widowControl/>
        <w:numPr>
          <w:ilvl w:val="0"/>
          <w:numId w:val="1"/>
        </w:numPr>
        <w:suppressAutoHyphens w:val="0"/>
        <w:spacing w:after="240" w:line="360" w:lineRule="auto"/>
        <w:ind w:right="13"/>
        <w:jc w:val="both"/>
        <w:rPr>
          <w:rFonts w:eastAsia="Times New Roman"/>
          <w:b/>
          <w:bCs/>
          <w:color w:val="000000"/>
          <w:kern w:val="0"/>
        </w:rPr>
      </w:pPr>
      <w:r w:rsidRPr="00E4583C">
        <w:rPr>
          <w:rFonts w:eastAsia="Times New Roman"/>
          <w:b/>
          <w:bCs/>
          <w:color w:val="000000"/>
          <w:kern w:val="0"/>
        </w:rPr>
        <w:t>Współpraca z GKRPA w zakresie motywowania do podjęcia terapii i kierowania na leczenie uzależnień rodziców dzieci ze środowisk zagrożonych kryzysem</w:t>
      </w:r>
    </w:p>
    <w:p w14:paraId="5D22EF10" w14:textId="77777777" w:rsidR="00FA1D6E" w:rsidRDefault="00573870" w:rsidP="00FA1D6E">
      <w:pPr>
        <w:widowControl/>
        <w:suppressAutoHyphens w:val="0"/>
        <w:spacing w:after="240" w:line="360" w:lineRule="auto"/>
        <w:ind w:right="13"/>
        <w:jc w:val="both"/>
        <w:rPr>
          <w:rFonts w:eastAsia="Times New Roman"/>
          <w:color w:val="000000"/>
          <w:kern w:val="0"/>
        </w:rPr>
      </w:pPr>
      <w:r w:rsidRPr="000925A7">
        <w:rPr>
          <w:rFonts w:eastAsia="Times New Roman"/>
          <w:color w:val="000000"/>
          <w:kern w:val="0"/>
        </w:rPr>
        <w:t xml:space="preserve">W sytuacji, gdy w rodzinie występuje problem alkoholowy pracownicy ośrodka starają się motywować do podjęcia konsultacji z terapeutą uzależnień. Jeżeli problem jest bardziej zaawansowany podejmowana jest współpraca z Gminną Komisją Rozwiązywania Problemów Alkoholowych w Sadkach, do której kieruje się wniosek o skierowanie na leczenie bez zgody osoby uzależnionej. </w:t>
      </w:r>
      <w:r w:rsidR="00F65A74">
        <w:rPr>
          <w:rFonts w:eastAsia="Times New Roman"/>
          <w:color w:val="000000"/>
          <w:kern w:val="0"/>
        </w:rPr>
        <w:t xml:space="preserve">W 2025 r. do GKRPA wpłynęło 5 </w:t>
      </w:r>
      <w:r w:rsidR="00F65A74" w:rsidRPr="00F65A74">
        <w:rPr>
          <w:rFonts w:eastAsia="Times New Roman"/>
          <w:color w:val="000000"/>
          <w:kern w:val="0"/>
        </w:rPr>
        <w:t>wniosków o</w:t>
      </w:r>
      <w:r w:rsidR="00F65A74">
        <w:rPr>
          <w:rFonts w:eastAsia="Times New Roman"/>
          <w:color w:val="000000"/>
          <w:kern w:val="0"/>
        </w:rPr>
        <w:t xml:space="preserve"> </w:t>
      </w:r>
      <w:r w:rsidR="00F65A74" w:rsidRPr="00F65A74">
        <w:rPr>
          <w:rFonts w:eastAsia="Times New Roman"/>
          <w:color w:val="000000"/>
          <w:kern w:val="0"/>
        </w:rPr>
        <w:t>podejmowanie działań</w:t>
      </w:r>
      <w:r w:rsidR="00F65A74">
        <w:rPr>
          <w:rFonts w:eastAsia="Times New Roman"/>
          <w:color w:val="000000"/>
          <w:kern w:val="0"/>
        </w:rPr>
        <w:t xml:space="preserve"> </w:t>
      </w:r>
      <w:r w:rsidR="00F65A74" w:rsidRPr="00F65A74">
        <w:rPr>
          <w:rFonts w:eastAsia="Times New Roman"/>
          <w:color w:val="000000"/>
          <w:kern w:val="0"/>
        </w:rPr>
        <w:t>wobec osób nadużywających</w:t>
      </w:r>
      <w:r w:rsidR="00F65A74">
        <w:rPr>
          <w:rFonts w:eastAsia="Times New Roman"/>
          <w:color w:val="000000"/>
          <w:kern w:val="0"/>
        </w:rPr>
        <w:t xml:space="preserve">, skierowano 1 wniosek do sądu w tym przedmiocie, </w:t>
      </w:r>
      <w:r w:rsidR="00FA1D6E">
        <w:rPr>
          <w:rFonts w:eastAsia="Times New Roman"/>
          <w:color w:val="000000"/>
          <w:kern w:val="0"/>
        </w:rPr>
        <w:t xml:space="preserve">przesłano 1 wniosek </w:t>
      </w:r>
      <w:r w:rsidR="00FA1D6E" w:rsidRPr="00FA1D6E">
        <w:rPr>
          <w:rFonts w:eastAsia="Times New Roman"/>
          <w:color w:val="000000"/>
          <w:kern w:val="0"/>
        </w:rPr>
        <w:t>do biegłego w</w:t>
      </w:r>
      <w:r w:rsidR="00FA1D6E">
        <w:rPr>
          <w:rFonts w:eastAsia="Times New Roman"/>
          <w:color w:val="000000"/>
          <w:kern w:val="0"/>
        </w:rPr>
        <w:t xml:space="preserve"> </w:t>
      </w:r>
      <w:r w:rsidR="00FA1D6E" w:rsidRPr="00FA1D6E">
        <w:rPr>
          <w:rFonts w:eastAsia="Times New Roman"/>
          <w:color w:val="000000"/>
          <w:kern w:val="0"/>
        </w:rPr>
        <w:t>przedmiocie</w:t>
      </w:r>
      <w:r w:rsidR="00FA1D6E">
        <w:rPr>
          <w:rFonts w:eastAsia="Times New Roman"/>
          <w:color w:val="000000"/>
          <w:kern w:val="0"/>
        </w:rPr>
        <w:t xml:space="preserve"> </w:t>
      </w:r>
      <w:r w:rsidR="00FA1D6E" w:rsidRPr="00FA1D6E">
        <w:rPr>
          <w:rFonts w:eastAsia="Times New Roman"/>
          <w:color w:val="000000"/>
          <w:kern w:val="0"/>
        </w:rPr>
        <w:t>przeprowadzenia badania od</w:t>
      </w:r>
      <w:r w:rsidR="00FA1D6E">
        <w:rPr>
          <w:rFonts w:eastAsia="Times New Roman"/>
          <w:color w:val="000000"/>
          <w:kern w:val="0"/>
        </w:rPr>
        <w:t xml:space="preserve"> </w:t>
      </w:r>
      <w:r w:rsidR="00FA1D6E" w:rsidRPr="00FA1D6E">
        <w:rPr>
          <w:rFonts w:eastAsia="Times New Roman"/>
          <w:color w:val="000000"/>
          <w:kern w:val="0"/>
        </w:rPr>
        <w:t>uzależnienia</w:t>
      </w:r>
      <w:r w:rsidR="00FA1D6E">
        <w:rPr>
          <w:rFonts w:eastAsia="Times New Roman"/>
          <w:color w:val="000000"/>
          <w:kern w:val="0"/>
        </w:rPr>
        <w:t>. Do 6 osób wystosowano</w:t>
      </w:r>
      <w:r w:rsidR="00FA1D6E" w:rsidRPr="00FA1D6E">
        <w:t xml:space="preserve"> </w:t>
      </w:r>
      <w:r w:rsidR="00FA1D6E">
        <w:t xml:space="preserve">zaproszenie na posiedzenie komisji. </w:t>
      </w:r>
    </w:p>
    <w:p w14:paraId="23B6E3CB" w14:textId="339BB301" w:rsidR="00A129EF" w:rsidRPr="00FA1D6E" w:rsidRDefault="00573870" w:rsidP="00FA1D6E">
      <w:pPr>
        <w:pStyle w:val="Akapitzlist"/>
        <w:widowControl/>
        <w:numPr>
          <w:ilvl w:val="0"/>
          <w:numId w:val="1"/>
        </w:numPr>
        <w:suppressAutoHyphens w:val="0"/>
        <w:spacing w:after="240" w:line="360" w:lineRule="auto"/>
        <w:ind w:right="13"/>
        <w:jc w:val="both"/>
        <w:rPr>
          <w:rFonts w:eastAsia="Times New Roman"/>
          <w:color w:val="000000"/>
          <w:kern w:val="0"/>
        </w:rPr>
      </w:pPr>
      <w:r w:rsidRPr="00FA1D6E">
        <w:rPr>
          <w:rFonts w:eastAsia="Times New Roman"/>
          <w:b/>
          <w:bCs/>
          <w:color w:val="000000"/>
          <w:kern w:val="0"/>
        </w:rPr>
        <w:t>Współpraca asystentów i pracowników socjalnych z PCPR (koordynatorzy) w zakresie</w:t>
      </w:r>
      <w:r w:rsidR="000925A7" w:rsidRPr="00FA1D6E">
        <w:rPr>
          <w:rFonts w:eastAsia="Times New Roman"/>
          <w:b/>
          <w:bCs/>
          <w:color w:val="000000"/>
          <w:kern w:val="0"/>
        </w:rPr>
        <w:t xml:space="preserve"> </w:t>
      </w:r>
      <w:r w:rsidRPr="00FA1D6E">
        <w:rPr>
          <w:rFonts w:eastAsia="Times New Roman"/>
          <w:b/>
          <w:bCs/>
          <w:color w:val="000000"/>
          <w:kern w:val="0"/>
        </w:rPr>
        <w:t>wsparcia rodzin z dziećmi pozostającymi w pieczy zastępczej</w:t>
      </w:r>
    </w:p>
    <w:p w14:paraId="69343A7C" w14:textId="72959FD0" w:rsidR="002512F0" w:rsidRDefault="00FA1D6E" w:rsidP="002512F0">
      <w:pPr>
        <w:widowControl/>
        <w:suppressAutoHyphens w:val="0"/>
        <w:spacing w:line="360" w:lineRule="auto"/>
        <w:ind w:right="13"/>
        <w:rPr>
          <w:rFonts w:eastAsia="Times New Roman"/>
          <w:color w:val="000000"/>
          <w:kern w:val="0"/>
        </w:rPr>
      </w:pPr>
      <w:r>
        <w:rPr>
          <w:rFonts w:eastAsia="Times New Roman"/>
          <w:color w:val="000000"/>
          <w:kern w:val="0"/>
        </w:rPr>
        <w:lastRenderedPageBreak/>
        <w:t xml:space="preserve">W sytuacji, kiedy dzieci z rodzin objętych wsparciem naszego ośrodka przebywają w pieczy zastępczej prowadzona jest współpraca, szczególnie asystentów rodziny z koordynatorami pieczy zastępczej PCPR. Asystenci rodziny uczestniczą w </w:t>
      </w:r>
      <w:r w:rsidR="002512F0">
        <w:rPr>
          <w:rFonts w:eastAsia="Times New Roman"/>
          <w:color w:val="000000"/>
          <w:kern w:val="0"/>
        </w:rPr>
        <w:t xml:space="preserve">spotkaniach dot. okresowej oceny sytuacji dziecka i wyrażają swoje zdanie na temat funkcjonowania rodzin oraz współpracy. W 2025 r. asystent wspierał 1 rodzinę, w której dzieci przebywają w pieczy zastępczej i rodzina czyni starania, żeby wróciły do domu rodzinnego. </w:t>
      </w:r>
    </w:p>
    <w:p w14:paraId="105F4384" w14:textId="77777777" w:rsidR="002512F0" w:rsidRDefault="002512F0" w:rsidP="002512F0">
      <w:pPr>
        <w:widowControl/>
        <w:suppressAutoHyphens w:val="0"/>
        <w:spacing w:line="360" w:lineRule="auto"/>
        <w:ind w:right="13"/>
        <w:rPr>
          <w:rFonts w:eastAsia="Times New Roman"/>
          <w:color w:val="000000"/>
          <w:kern w:val="0"/>
        </w:rPr>
      </w:pPr>
    </w:p>
    <w:p w14:paraId="4E66306C" w14:textId="13B48BAE" w:rsidR="00A129EF" w:rsidRDefault="00573870">
      <w:pPr>
        <w:widowControl/>
        <w:suppressAutoHyphens w:val="0"/>
        <w:ind w:right="13"/>
        <w:rPr>
          <w:rFonts w:eastAsia="Times New Roman"/>
          <w:b/>
          <w:bCs/>
          <w:color w:val="000000"/>
          <w:kern w:val="0"/>
          <w:szCs w:val="22"/>
        </w:rPr>
      </w:pPr>
      <w:r>
        <w:rPr>
          <w:rFonts w:eastAsia="Times New Roman"/>
          <w:b/>
          <w:bCs/>
          <w:color w:val="000000"/>
          <w:kern w:val="0"/>
          <w:szCs w:val="22"/>
        </w:rPr>
        <w:t xml:space="preserve">Cel szczegółowy 3 </w:t>
      </w:r>
    </w:p>
    <w:p w14:paraId="415C6E36" w14:textId="77777777" w:rsidR="00A129EF" w:rsidRDefault="00573870">
      <w:pPr>
        <w:widowControl/>
        <w:suppressAutoHyphens w:val="0"/>
        <w:ind w:right="13"/>
        <w:rPr>
          <w:rFonts w:eastAsia="Times New Roman"/>
          <w:b/>
          <w:bCs/>
          <w:color w:val="000000"/>
          <w:kern w:val="0"/>
          <w:szCs w:val="22"/>
        </w:rPr>
      </w:pPr>
      <w:r>
        <w:rPr>
          <w:rFonts w:eastAsia="Times New Roman"/>
          <w:b/>
          <w:bCs/>
          <w:color w:val="000000"/>
          <w:kern w:val="0"/>
          <w:szCs w:val="22"/>
        </w:rPr>
        <w:t>Wspomaganie opiekuńczo-wychowawczej roli rodziny poprzez realizację działań profilaktycznych</w:t>
      </w:r>
    </w:p>
    <w:p w14:paraId="11FCD254" w14:textId="77777777" w:rsidR="00A129EF" w:rsidRDefault="00A129EF">
      <w:pPr>
        <w:widowControl/>
        <w:suppressAutoHyphens w:val="0"/>
        <w:ind w:right="13"/>
        <w:rPr>
          <w:rFonts w:eastAsia="Times New Roman"/>
          <w:b/>
          <w:bCs/>
          <w:color w:val="000000"/>
          <w:kern w:val="0"/>
          <w:szCs w:val="22"/>
        </w:rPr>
      </w:pPr>
    </w:p>
    <w:p w14:paraId="2B1DA9A6" w14:textId="77777777" w:rsidR="00A129EF" w:rsidRDefault="00573870">
      <w:pPr>
        <w:pStyle w:val="Akapitzlist"/>
        <w:widowControl/>
        <w:numPr>
          <w:ilvl w:val="0"/>
          <w:numId w:val="3"/>
        </w:numPr>
        <w:suppressAutoHyphens w:val="0"/>
        <w:ind w:right="13"/>
        <w:rPr>
          <w:rFonts w:eastAsia="Times New Roman"/>
          <w:b/>
          <w:bCs/>
          <w:color w:val="000000"/>
          <w:kern w:val="0"/>
          <w:szCs w:val="22"/>
        </w:rPr>
      </w:pPr>
      <w:r>
        <w:rPr>
          <w:rFonts w:eastAsia="Times New Roman"/>
          <w:b/>
          <w:bCs/>
          <w:color w:val="000000"/>
          <w:kern w:val="0"/>
          <w:szCs w:val="22"/>
        </w:rPr>
        <w:t xml:space="preserve">Poradnictwo, konsultacje, prelekcje dla rodziców, warsztaty, spotkania edukacyjne dot. trudności rodzicielskich, możliwości uzyskania pomocy dla dzieci i młodzieży. </w:t>
      </w:r>
    </w:p>
    <w:p w14:paraId="2C020392" w14:textId="77777777" w:rsidR="00A129EF" w:rsidRDefault="00A129EF">
      <w:pPr>
        <w:widowControl/>
        <w:suppressAutoHyphens w:val="0"/>
        <w:ind w:right="13"/>
        <w:rPr>
          <w:rFonts w:eastAsia="Times New Roman"/>
          <w:b/>
          <w:bCs/>
          <w:color w:val="000000"/>
          <w:kern w:val="0"/>
          <w:szCs w:val="22"/>
        </w:rPr>
      </w:pPr>
    </w:p>
    <w:p w14:paraId="644FCFB4" w14:textId="4842555E" w:rsidR="00A129EF" w:rsidRDefault="00573870">
      <w:pPr>
        <w:widowControl/>
        <w:suppressAutoHyphens w:val="0"/>
        <w:spacing w:line="360" w:lineRule="auto"/>
        <w:ind w:right="13"/>
        <w:jc w:val="both"/>
        <w:rPr>
          <w:rFonts w:eastAsia="Times New Roman"/>
          <w:color w:val="000000"/>
          <w:kern w:val="0"/>
          <w:szCs w:val="22"/>
        </w:rPr>
      </w:pPr>
      <w:r>
        <w:rPr>
          <w:rFonts w:eastAsia="Times New Roman"/>
          <w:color w:val="000000"/>
          <w:kern w:val="0"/>
          <w:szCs w:val="22"/>
        </w:rPr>
        <w:t xml:space="preserve">Rodzice, którzy trafiają do ośrodka pomocy społecznej po pomoc otrzymują propozycje konsultacji, a także są zapoznawani z ofertą na terenie powiatu, adresowaną do rodziców. </w:t>
      </w:r>
      <w:r w:rsidR="002512F0">
        <w:rPr>
          <w:rFonts w:eastAsia="Times New Roman"/>
          <w:color w:val="000000"/>
          <w:kern w:val="0"/>
          <w:szCs w:val="22"/>
        </w:rPr>
        <w:t xml:space="preserve">Rodzice motywowani są </w:t>
      </w:r>
      <w:r>
        <w:rPr>
          <w:rFonts w:eastAsia="Times New Roman"/>
          <w:color w:val="000000"/>
          <w:kern w:val="0"/>
          <w:szCs w:val="22"/>
        </w:rPr>
        <w:t xml:space="preserve">do udziału w warsztatach podnoszących kompetencje opiekuńczo-wychowawcze, organizowane przez Powiatową Poradnię Psychologiczno-Pedagogiczną. Również szkoły i przedszkola działają aktywnie nad uświadamianiem rodzicom potrzeb swoich dzieci i pomocy im w trudnościach życia codziennego. </w:t>
      </w:r>
      <w:r w:rsidR="002512F0">
        <w:rPr>
          <w:rFonts w:eastAsia="Times New Roman"/>
          <w:color w:val="000000"/>
          <w:kern w:val="0"/>
          <w:szCs w:val="22"/>
        </w:rPr>
        <w:t xml:space="preserve">W sytuacji kryzysów i trudności w rodzinie proponujemy także wsparcie psychologiczne. </w:t>
      </w:r>
      <w:r>
        <w:rPr>
          <w:rFonts w:eastAsia="Times New Roman"/>
          <w:color w:val="000000"/>
          <w:kern w:val="0"/>
          <w:szCs w:val="22"/>
        </w:rPr>
        <w:t xml:space="preserve">Wszelka działalność edukacyjno-informacyjna ma </w:t>
      </w:r>
      <w:r w:rsidR="00886DD2" w:rsidRPr="00886DD2">
        <w:rPr>
          <w:rFonts w:eastAsia="Times New Roman"/>
          <w:kern w:val="0"/>
          <w:szCs w:val="22"/>
        </w:rPr>
        <w:t>za</w:t>
      </w:r>
      <w:r w:rsidRPr="00886DD2">
        <w:rPr>
          <w:rFonts w:eastAsia="Times New Roman"/>
          <w:kern w:val="0"/>
          <w:szCs w:val="22"/>
        </w:rPr>
        <w:t xml:space="preserve"> </w:t>
      </w:r>
      <w:r>
        <w:rPr>
          <w:rFonts w:eastAsia="Times New Roman"/>
          <w:color w:val="000000"/>
          <w:kern w:val="0"/>
          <w:szCs w:val="22"/>
        </w:rPr>
        <w:t xml:space="preserve">zadanie wzmocnić wychowawczą funkcję rodziców, którzy czasami wymagają interwencji pomocowej z zewnątrz, aby chociażby uświadomić sobie, jakie są potrzeby rozwojowe dzieci. </w:t>
      </w:r>
    </w:p>
    <w:p w14:paraId="64E01A29" w14:textId="77777777" w:rsidR="00A129EF" w:rsidRDefault="00A129EF">
      <w:pPr>
        <w:widowControl/>
        <w:suppressAutoHyphens w:val="0"/>
        <w:spacing w:line="360" w:lineRule="auto"/>
        <w:ind w:right="13"/>
        <w:rPr>
          <w:rFonts w:eastAsia="Times New Roman"/>
          <w:color w:val="000000"/>
          <w:kern w:val="0"/>
          <w:szCs w:val="22"/>
        </w:rPr>
      </w:pPr>
    </w:p>
    <w:p w14:paraId="045874B5" w14:textId="77777777" w:rsidR="00A129EF" w:rsidRDefault="00A129EF">
      <w:pPr>
        <w:widowControl/>
        <w:suppressAutoHyphens w:val="0"/>
        <w:ind w:right="13"/>
        <w:rPr>
          <w:rFonts w:eastAsia="Times New Roman"/>
          <w:b/>
          <w:bCs/>
          <w:color w:val="000000"/>
          <w:kern w:val="0"/>
          <w:szCs w:val="22"/>
        </w:rPr>
      </w:pPr>
    </w:p>
    <w:p w14:paraId="5082071D" w14:textId="77777777" w:rsidR="00A129EF" w:rsidRDefault="00573870">
      <w:pPr>
        <w:pStyle w:val="Akapitzlist"/>
        <w:widowControl/>
        <w:numPr>
          <w:ilvl w:val="0"/>
          <w:numId w:val="3"/>
        </w:numPr>
        <w:suppressAutoHyphens w:val="0"/>
        <w:ind w:right="13"/>
        <w:rPr>
          <w:rFonts w:eastAsia="Times New Roman"/>
          <w:b/>
          <w:bCs/>
          <w:color w:val="000000"/>
          <w:kern w:val="0"/>
          <w:szCs w:val="22"/>
        </w:rPr>
      </w:pPr>
      <w:r>
        <w:rPr>
          <w:rFonts w:eastAsia="Times New Roman"/>
          <w:b/>
          <w:bCs/>
          <w:color w:val="000000"/>
          <w:kern w:val="0"/>
          <w:szCs w:val="22"/>
        </w:rPr>
        <w:t xml:space="preserve">Podejmowanie działań sprzyjających kształtowaniu prawidłowych </w:t>
      </w:r>
      <w:proofErr w:type="spellStart"/>
      <w:r>
        <w:rPr>
          <w:rFonts w:eastAsia="Times New Roman"/>
          <w:b/>
          <w:bCs/>
          <w:color w:val="000000"/>
          <w:kern w:val="0"/>
          <w:szCs w:val="22"/>
        </w:rPr>
        <w:t>zachowań</w:t>
      </w:r>
      <w:proofErr w:type="spellEnd"/>
      <w:r>
        <w:rPr>
          <w:rFonts w:eastAsia="Times New Roman"/>
          <w:b/>
          <w:bCs/>
          <w:color w:val="000000"/>
          <w:kern w:val="0"/>
          <w:szCs w:val="22"/>
        </w:rPr>
        <w:t xml:space="preserve"> oraz postaw wśród dzieci i młodzieży</w:t>
      </w:r>
    </w:p>
    <w:p w14:paraId="2757C8B1" w14:textId="77777777" w:rsidR="00A129EF" w:rsidRDefault="00A129EF">
      <w:pPr>
        <w:pStyle w:val="Akapitzlist"/>
        <w:widowControl/>
        <w:suppressAutoHyphens w:val="0"/>
        <w:ind w:right="13"/>
        <w:rPr>
          <w:rFonts w:eastAsia="Times New Roman"/>
          <w:b/>
          <w:bCs/>
          <w:color w:val="000000"/>
          <w:kern w:val="0"/>
          <w:szCs w:val="22"/>
        </w:rPr>
      </w:pPr>
    </w:p>
    <w:p w14:paraId="6DBAEA04" w14:textId="77777777" w:rsidR="00A129EF" w:rsidRPr="00886DD2" w:rsidRDefault="00573870" w:rsidP="002512F0">
      <w:pPr>
        <w:widowControl/>
        <w:suppressAutoHyphens w:val="0"/>
        <w:spacing w:line="360" w:lineRule="auto"/>
        <w:ind w:right="13" w:firstLine="360"/>
        <w:jc w:val="both"/>
        <w:rPr>
          <w:rFonts w:eastAsia="Times New Roman"/>
          <w:color w:val="000000"/>
          <w:kern w:val="0"/>
          <w:szCs w:val="22"/>
        </w:rPr>
      </w:pPr>
      <w:r w:rsidRPr="00886DD2">
        <w:rPr>
          <w:rFonts w:eastAsia="Times New Roman"/>
          <w:color w:val="000000"/>
          <w:kern w:val="0"/>
          <w:szCs w:val="22"/>
        </w:rPr>
        <w:t xml:space="preserve">Na terenie gminy organizowanych jest wiele przedsięwzięć, które mają na celu propagowanie prawidłowych postaw społecznych, prozdrowotnych. Zarówno przedszkola, szkoły swoimi działaniami wychowawczymi kształtują właściwe zachowania dzieci i młodzieży. Bogaty wachlarz zajęć i wydarzeń kulturalnych organizowanych przez Gminny Ośrodek Kultury, Gminną Bibliotekę Publiczną, a także Centrum Kształcenia w Dębowie niewątpliwie wzbogaca w sposób różnorodny życie, nie tylko młodych mieszkańców naszej gminy. </w:t>
      </w:r>
    </w:p>
    <w:p w14:paraId="36B092BD" w14:textId="4A4F2B73" w:rsidR="00A129EF" w:rsidRPr="00886DD2" w:rsidRDefault="00573870" w:rsidP="00886DD2">
      <w:pPr>
        <w:widowControl/>
        <w:suppressAutoHyphens w:val="0"/>
        <w:spacing w:line="360" w:lineRule="auto"/>
        <w:ind w:right="13"/>
        <w:jc w:val="both"/>
        <w:rPr>
          <w:rFonts w:eastAsia="Times New Roman"/>
          <w:color w:val="000000"/>
          <w:kern w:val="0"/>
          <w:szCs w:val="22"/>
        </w:rPr>
      </w:pPr>
      <w:r w:rsidRPr="00886DD2">
        <w:rPr>
          <w:rFonts w:eastAsia="Times New Roman"/>
          <w:color w:val="000000"/>
          <w:kern w:val="0"/>
          <w:szCs w:val="22"/>
        </w:rPr>
        <w:t>W strukturach Gminnego Ośrodka Pomocy Społecznej w Sadkach działa Placówka Wsparcia Dziennego „Wesoły Zakątek”, która funkcjonuje w 3 lokalizacjach: Radziczu, Dębionku II i Liszkówku. Dzieci uczęszczające do placówki wsparcia dziennego</w:t>
      </w:r>
      <w:r w:rsidR="00886DD2">
        <w:rPr>
          <w:rFonts w:eastAsia="Times New Roman"/>
          <w:color w:val="000000"/>
          <w:kern w:val="0"/>
          <w:szCs w:val="22"/>
        </w:rPr>
        <w:t xml:space="preserve"> </w:t>
      </w:r>
      <w:r w:rsidRPr="00886DD2">
        <w:rPr>
          <w:rFonts w:eastAsia="Times New Roman"/>
          <w:color w:val="000000"/>
          <w:kern w:val="0"/>
          <w:szCs w:val="22"/>
        </w:rPr>
        <w:t xml:space="preserve">otrzymują wsparcie w prawidłowym rozwoju, nabywają umiejętności pokonywania codziennych trudności, niwelują deficyty w nauce, uczą się </w:t>
      </w:r>
      <w:r w:rsidRPr="00886DD2">
        <w:rPr>
          <w:rFonts w:eastAsia="Times New Roman"/>
          <w:color w:val="000000"/>
          <w:kern w:val="0"/>
          <w:szCs w:val="22"/>
        </w:rPr>
        <w:lastRenderedPageBreak/>
        <w:t>poprzez zabawę. Mają także możliwość uczestnictwa w wielu atrakcyjnych wyjazdach, warsztatach, festynach,  uroczystościach.</w:t>
      </w:r>
    </w:p>
    <w:p w14:paraId="510692CA" w14:textId="77777777" w:rsidR="00A129EF" w:rsidRPr="00886DD2" w:rsidRDefault="00573870" w:rsidP="00886DD2">
      <w:pPr>
        <w:widowControl/>
        <w:suppressAutoHyphens w:val="0"/>
        <w:spacing w:line="360" w:lineRule="auto"/>
        <w:ind w:right="13"/>
        <w:jc w:val="both"/>
        <w:rPr>
          <w:rFonts w:eastAsia="Times New Roman"/>
          <w:color w:val="000000"/>
          <w:kern w:val="0"/>
          <w:szCs w:val="22"/>
        </w:rPr>
      </w:pPr>
      <w:r w:rsidRPr="00886DD2">
        <w:rPr>
          <w:rFonts w:eastAsia="Times New Roman"/>
          <w:color w:val="000000"/>
          <w:kern w:val="0"/>
          <w:szCs w:val="22"/>
        </w:rPr>
        <w:t>Zajęcia przeprowadzane w świetlicy mają charakter edukacyjny i kulturalny. Głównym ich celem jest zagospodarowanie dzieciom i młodzieży czasu wolnego w sposób wartościowy, tworzenie lepszych warunków harmonijnego rozwoju psychicznego, fizycznego i społecznego, nauka aktywnego spędzania czasu wolnego bez używek, integracja grup społecznych.</w:t>
      </w:r>
    </w:p>
    <w:p w14:paraId="7DD255AA" w14:textId="31EF577A" w:rsidR="00A129EF" w:rsidRPr="00886DD2" w:rsidRDefault="00573870" w:rsidP="00886DD2">
      <w:pPr>
        <w:widowControl/>
        <w:suppressAutoHyphens w:val="0"/>
        <w:spacing w:line="360" w:lineRule="auto"/>
        <w:ind w:right="13"/>
        <w:jc w:val="both"/>
        <w:rPr>
          <w:rFonts w:eastAsia="Times New Roman"/>
          <w:color w:val="000000"/>
          <w:kern w:val="0"/>
          <w:szCs w:val="22"/>
        </w:rPr>
      </w:pPr>
      <w:r w:rsidRPr="00886DD2">
        <w:rPr>
          <w:rFonts w:eastAsia="Times New Roman"/>
          <w:color w:val="000000"/>
          <w:kern w:val="0"/>
          <w:szCs w:val="22"/>
        </w:rPr>
        <w:t>Placówka prowadzi następujące formy pracy:</w:t>
      </w:r>
    </w:p>
    <w:p w14:paraId="092D6946" w14:textId="77777777" w:rsidR="00A129EF" w:rsidRDefault="00573870">
      <w:pPr>
        <w:pStyle w:val="Akapitzlist"/>
        <w:widowControl/>
        <w:suppressAutoHyphens w:val="0"/>
        <w:spacing w:line="360" w:lineRule="auto"/>
        <w:ind w:right="13"/>
        <w:jc w:val="both"/>
        <w:rPr>
          <w:rFonts w:eastAsia="Times New Roman"/>
          <w:color w:val="000000"/>
          <w:kern w:val="0"/>
          <w:szCs w:val="22"/>
        </w:rPr>
      </w:pPr>
      <w:r>
        <w:rPr>
          <w:rFonts w:eastAsia="Times New Roman"/>
          <w:color w:val="000000"/>
          <w:kern w:val="0"/>
          <w:szCs w:val="22"/>
        </w:rPr>
        <w:t>•</w:t>
      </w:r>
      <w:r>
        <w:rPr>
          <w:rFonts w:eastAsia="Times New Roman"/>
          <w:color w:val="000000"/>
          <w:kern w:val="0"/>
          <w:szCs w:val="22"/>
        </w:rPr>
        <w:tab/>
        <w:t>zajęcia wychowawcze, profilaktyczne,</w:t>
      </w:r>
    </w:p>
    <w:p w14:paraId="2E2C687D" w14:textId="77777777" w:rsidR="00A129EF" w:rsidRDefault="00573870">
      <w:pPr>
        <w:pStyle w:val="Akapitzlist"/>
        <w:widowControl/>
        <w:suppressAutoHyphens w:val="0"/>
        <w:spacing w:line="360" w:lineRule="auto"/>
        <w:ind w:right="13"/>
        <w:jc w:val="both"/>
        <w:rPr>
          <w:rFonts w:eastAsia="Times New Roman"/>
          <w:color w:val="000000"/>
          <w:kern w:val="0"/>
          <w:szCs w:val="22"/>
        </w:rPr>
      </w:pPr>
      <w:r>
        <w:rPr>
          <w:rFonts w:eastAsia="Times New Roman"/>
          <w:color w:val="000000"/>
          <w:kern w:val="0"/>
          <w:szCs w:val="22"/>
        </w:rPr>
        <w:t>•</w:t>
      </w:r>
      <w:r>
        <w:rPr>
          <w:rFonts w:eastAsia="Times New Roman"/>
          <w:color w:val="000000"/>
          <w:kern w:val="0"/>
          <w:szCs w:val="22"/>
        </w:rPr>
        <w:tab/>
        <w:t>zajęcia rozwijające zainteresowania: warsztaty twórcze,</w:t>
      </w:r>
    </w:p>
    <w:p w14:paraId="78B156E1" w14:textId="77777777" w:rsidR="00A129EF" w:rsidRDefault="00573870">
      <w:pPr>
        <w:pStyle w:val="Akapitzlist"/>
        <w:widowControl/>
        <w:suppressAutoHyphens w:val="0"/>
        <w:spacing w:line="360" w:lineRule="auto"/>
        <w:ind w:right="13"/>
        <w:jc w:val="both"/>
        <w:rPr>
          <w:rFonts w:eastAsia="Times New Roman"/>
          <w:color w:val="000000"/>
          <w:kern w:val="0"/>
          <w:szCs w:val="22"/>
        </w:rPr>
      </w:pPr>
      <w:r>
        <w:rPr>
          <w:rFonts w:eastAsia="Times New Roman"/>
          <w:color w:val="000000"/>
          <w:kern w:val="0"/>
          <w:szCs w:val="22"/>
        </w:rPr>
        <w:t>•</w:t>
      </w:r>
      <w:r>
        <w:rPr>
          <w:rFonts w:eastAsia="Times New Roman"/>
          <w:color w:val="000000"/>
          <w:kern w:val="0"/>
          <w:szCs w:val="22"/>
        </w:rPr>
        <w:tab/>
        <w:t>zajęcia sportowo - rekreacyjno- krajoznawcze,</w:t>
      </w:r>
    </w:p>
    <w:p w14:paraId="465EDCEA" w14:textId="77777777" w:rsidR="00A129EF" w:rsidRDefault="00573870">
      <w:pPr>
        <w:pStyle w:val="Akapitzlist"/>
        <w:widowControl/>
        <w:suppressAutoHyphens w:val="0"/>
        <w:spacing w:line="360" w:lineRule="auto"/>
        <w:ind w:right="13"/>
        <w:jc w:val="both"/>
        <w:rPr>
          <w:rFonts w:eastAsia="Times New Roman"/>
          <w:color w:val="000000"/>
          <w:kern w:val="0"/>
          <w:szCs w:val="22"/>
        </w:rPr>
      </w:pPr>
      <w:r>
        <w:rPr>
          <w:rFonts w:eastAsia="Times New Roman"/>
          <w:color w:val="000000"/>
          <w:kern w:val="0"/>
          <w:szCs w:val="22"/>
        </w:rPr>
        <w:t>•</w:t>
      </w:r>
      <w:r>
        <w:rPr>
          <w:rFonts w:eastAsia="Times New Roman"/>
          <w:color w:val="000000"/>
          <w:kern w:val="0"/>
          <w:szCs w:val="22"/>
        </w:rPr>
        <w:tab/>
        <w:t>pomoc pedagogiczną,</w:t>
      </w:r>
    </w:p>
    <w:p w14:paraId="404DDB7E" w14:textId="77777777" w:rsidR="00A129EF" w:rsidRDefault="00573870">
      <w:pPr>
        <w:pStyle w:val="Akapitzlist"/>
        <w:widowControl/>
        <w:suppressAutoHyphens w:val="0"/>
        <w:spacing w:line="360" w:lineRule="auto"/>
        <w:ind w:right="13"/>
        <w:jc w:val="both"/>
        <w:rPr>
          <w:rFonts w:eastAsia="Times New Roman"/>
          <w:color w:val="000000"/>
          <w:kern w:val="0"/>
          <w:szCs w:val="22"/>
        </w:rPr>
      </w:pPr>
      <w:r>
        <w:rPr>
          <w:rFonts w:eastAsia="Times New Roman"/>
          <w:color w:val="000000"/>
          <w:kern w:val="0"/>
          <w:szCs w:val="22"/>
        </w:rPr>
        <w:t>•</w:t>
      </w:r>
      <w:r>
        <w:rPr>
          <w:rFonts w:eastAsia="Times New Roman"/>
          <w:color w:val="000000"/>
          <w:kern w:val="0"/>
          <w:szCs w:val="22"/>
        </w:rPr>
        <w:tab/>
        <w:t>oddziaływanie środowiskowe : działanie integracyjne, imprezy środowiskowe.</w:t>
      </w:r>
    </w:p>
    <w:p w14:paraId="0885177A" w14:textId="5B629822" w:rsidR="00A129EF" w:rsidRDefault="002512F0" w:rsidP="002512F0">
      <w:pPr>
        <w:widowControl/>
        <w:suppressAutoHyphens w:val="0"/>
        <w:spacing w:line="360" w:lineRule="auto"/>
        <w:ind w:right="13"/>
        <w:jc w:val="both"/>
        <w:rPr>
          <w:rFonts w:eastAsia="Times New Roman"/>
          <w:color w:val="000000"/>
          <w:kern w:val="0"/>
          <w:szCs w:val="22"/>
        </w:rPr>
      </w:pPr>
      <w:r w:rsidRPr="002512F0">
        <w:rPr>
          <w:rFonts w:eastAsia="Times New Roman"/>
          <w:color w:val="000000"/>
          <w:kern w:val="0"/>
          <w:szCs w:val="22"/>
        </w:rPr>
        <w:t>Liczba dzieci korzystających z zajęć świetlicowych we wszystkich punktach jest zmienna. W pi</w:t>
      </w:r>
      <w:r>
        <w:rPr>
          <w:rFonts w:eastAsia="Times New Roman"/>
          <w:color w:val="000000"/>
          <w:kern w:val="0"/>
          <w:szCs w:val="22"/>
        </w:rPr>
        <w:t>erw</w:t>
      </w:r>
      <w:r w:rsidRPr="002512F0">
        <w:rPr>
          <w:rFonts w:eastAsia="Times New Roman"/>
          <w:color w:val="000000"/>
          <w:kern w:val="0"/>
          <w:szCs w:val="22"/>
        </w:rPr>
        <w:t xml:space="preserve">szym półroczu 2025 roku średnia liczba zapisanych dzieci wynosiła: 38, w drugim półroczu 36 dzieci w wieku od 5 do 13 lat.  </w:t>
      </w:r>
    </w:p>
    <w:p w14:paraId="11005F1E" w14:textId="77777777" w:rsidR="002512F0" w:rsidRPr="002512F0" w:rsidRDefault="002512F0" w:rsidP="002512F0">
      <w:pPr>
        <w:widowControl/>
        <w:suppressAutoHyphens w:val="0"/>
        <w:spacing w:line="360" w:lineRule="auto"/>
        <w:ind w:right="13"/>
        <w:jc w:val="both"/>
        <w:rPr>
          <w:rFonts w:eastAsia="Times New Roman"/>
          <w:color w:val="000000"/>
          <w:kern w:val="0"/>
          <w:szCs w:val="22"/>
        </w:rPr>
      </w:pPr>
    </w:p>
    <w:p w14:paraId="74E26268" w14:textId="77777777" w:rsidR="00A129EF" w:rsidRDefault="00573870">
      <w:pPr>
        <w:pStyle w:val="Akapitzlist"/>
        <w:widowControl/>
        <w:numPr>
          <w:ilvl w:val="0"/>
          <w:numId w:val="3"/>
        </w:numPr>
        <w:suppressAutoHyphens w:val="0"/>
        <w:ind w:right="13"/>
        <w:rPr>
          <w:rFonts w:eastAsia="Times New Roman"/>
          <w:b/>
          <w:bCs/>
          <w:color w:val="000000"/>
          <w:kern w:val="0"/>
          <w:szCs w:val="22"/>
        </w:rPr>
      </w:pPr>
      <w:r>
        <w:rPr>
          <w:rFonts w:eastAsia="Times New Roman"/>
          <w:b/>
          <w:bCs/>
          <w:color w:val="000000"/>
          <w:kern w:val="0"/>
          <w:szCs w:val="22"/>
        </w:rPr>
        <w:t>Modelowanie prawidłowych postaw rodzicielskich, uświadamianie w zakresie poszczególnych ról w rodzinie, wskazywanie potrzeb dzieci i młodzieży</w:t>
      </w:r>
    </w:p>
    <w:p w14:paraId="2BE62DBD" w14:textId="77777777" w:rsidR="00A129EF" w:rsidRDefault="00A129EF">
      <w:pPr>
        <w:pStyle w:val="Akapitzlist"/>
        <w:widowControl/>
        <w:suppressAutoHyphens w:val="0"/>
        <w:ind w:right="13"/>
        <w:rPr>
          <w:rFonts w:eastAsia="Times New Roman"/>
          <w:b/>
          <w:bCs/>
          <w:color w:val="000000"/>
          <w:kern w:val="0"/>
          <w:szCs w:val="22"/>
        </w:rPr>
      </w:pPr>
    </w:p>
    <w:p w14:paraId="38756C2D" w14:textId="3807B892" w:rsidR="00A129EF" w:rsidRPr="00886DD2" w:rsidRDefault="00573870" w:rsidP="00886DD2">
      <w:pPr>
        <w:widowControl/>
        <w:suppressAutoHyphens w:val="0"/>
        <w:spacing w:line="360" w:lineRule="auto"/>
        <w:ind w:right="13"/>
        <w:jc w:val="both"/>
        <w:rPr>
          <w:rFonts w:eastAsia="Times New Roman"/>
          <w:color w:val="000000"/>
          <w:kern w:val="0"/>
          <w:szCs w:val="22"/>
        </w:rPr>
      </w:pPr>
      <w:r w:rsidRPr="00886DD2">
        <w:rPr>
          <w:rFonts w:eastAsia="Times New Roman"/>
          <w:color w:val="000000"/>
          <w:kern w:val="0"/>
          <w:szCs w:val="22"/>
        </w:rPr>
        <w:t xml:space="preserve">W codziennej pracy socjalnej, działaniach asystentów rodzin niezmiennie propaguje się właściwe postawy rodzicielskie, kształtowanie autorytetu rodziców, a także kształtowanie i wzmacnianie silnych więzi rodzinnych. To asystent rodziny stara się zwrócić rodzicom uwagę na potrzeby dzieci, właściwe sposoby zaspokajania tych potrzeb, a także konieczność pielęgnowania więzi rodzinnych np. poprzez pozytywną komunikację, spędzanie razem czasu wolnego, racjonalny podział obowiązków domowych. Takie cele często zawierane są w planach pracy z rodziną. Wszystkie działania, które uda się wypracować w domu między rodzicami i dziećmi procentują wzmocnieniem więzi i poprawą relacji. Zdrowa, silna rodzina powinna trzymać się razem i wspierać się nawzajem. Zachęcamy też rodziców do sięgania po pomoc specjalistów dla swoich dzieci, które przeżywają różne kryzysy rozwojowe. </w:t>
      </w:r>
      <w:r w:rsidR="000C0485">
        <w:rPr>
          <w:rFonts w:eastAsia="Times New Roman"/>
          <w:color w:val="000000"/>
          <w:kern w:val="0"/>
          <w:szCs w:val="22"/>
        </w:rPr>
        <w:t xml:space="preserve">Asystenci pomagają rodzicom w realizacji zaleceń i wskazówek, zawartych w orzeczeniach czy opiniach wydanych przez np. poradnię psychologiczno-pedagogiczną. </w:t>
      </w:r>
      <w:r w:rsidRPr="00886DD2">
        <w:rPr>
          <w:rFonts w:eastAsia="Times New Roman"/>
          <w:color w:val="000000"/>
          <w:kern w:val="0"/>
          <w:szCs w:val="22"/>
        </w:rPr>
        <w:t>Obecnie istniej</w:t>
      </w:r>
      <w:r w:rsidR="000C0485">
        <w:rPr>
          <w:rFonts w:eastAsia="Times New Roman"/>
          <w:color w:val="000000"/>
          <w:kern w:val="0"/>
          <w:szCs w:val="22"/>
        </w:rPr>
        <w:t>e</w:t>
      </w:r>
      <w:r w:rsidRPr="00886DD2">
        <w:rPr>
          <w:rFonts w:eastAsia="Times New Roman"/>
          <w:color w:val="000000"/>
          <w:kern w:val="0"/>
          <w:szCs w:val="22"/>
        </w:rPr>
        <w:t xml:space="preserve"> wiele możliwości pomocy i rodzic wcale ni musi zostawać sam w obliczu wyzwań wychowawczych.</w:t>
      </w:r>
      <w:r w:rsidR="000C0485">
        <w:rPr>
          <w:rFonts w:eastAsia="Times New Roman"/>
          <w:color w:val="000000"/>
          <w:kern w:val="0"/>
          <w:szCs w:val="22"/>
        </w:rPr>
        <w:t xml:space="preserve"> Powiatowa Poradnia Psychologiczno-Pedagogiczna w Nakle nad Notecią oferuje rodzicom wiele form pomocy indywidualnej i grupowej, zarówno dla dzieci, jak i rodziców i każdy może z nich skorzystać. </w:t>
      </w:r>
    </w:p>
    <w:p w14:paraId="0BC3BCE3" w14:textId="77777777" w:rsidR="00A129EF" w:rsidRDefault="00A129EF">
      <w:pPr>
        <w:pStyle w:val="Akapitzlist"/>
        <w:spacing w:line="360" w:lineRule="auto"/>
        <w:jc w:val="both"/>
        <w:rPr>
          <w:rFonts w:eastAsia="Times New Roman"/>
          <w:color w:val="000000"/>
          <w:kern w:val="0"/>
          <w:szCs w:val="22"/>
        </w:rPr>
      </w:pPr>
    </w:p>
    <w:p w14:paraId="6F320F54" w14:textId="77777777" w:rsidR="00A129EF" w:rsidRDefault="00573870">
      <w:pPr>
        <w:pStyle w:val="Akapitzlist"/>
        <w:widowControl/>
        <w:numPr>
          <w:ilvl w:val="0"/>
          <w:numId w:val="3"/>
        </w:numPr>
        <w:suppressAutoHyphens w:val="0"/>
        <w:ind w:right="13"/>
        <w:rPr>
          <w:rFonts w:eastAsia="Times New Roman"/>
          <w:b/>
          <w:bCs/>
          <w:color w:val="000000"/>
          <w:kern w:val="0"/>
          <w:szCs w:val="22"/>
        </w:rPr>
      </w:pPr>
      <w:r>
        <w:rPr>
          <w:rFonts w:eastAsia="Times New Roman"/>
          <w:b/>
          <w:bCs/>
          <w:color w:val="000000"/>
          <w:kern w:val="0"/>
          <w:szCs w:val="22"/>
        </w:rPr>
        <w:lastRenderedPageBreak/>
        <w:t>Motywowanie członków rodzin do skorzystania z pomocy/ wsparcia specjalistów, terapeutów np. uzależnień poprzez wzbogacanie i poszerzanie oferty pomocowej w najbliższym otoczeniu</w:t>
      </w:r>
    </w:p>
    <w:p w14:paraId="6E82F290" w14:textId="77777777" w:rsidR="00A129EF" w:rsidRDefault="00A129EF">
      <w:pPr>
        <w:pStyle w:val="Akapitzlist"/>
        <w:widowControl/>
        <w:suppressAutoHyphens w:val="0"/>
        <w:ind w:right="13"/>
        <w:rPr>
          <w:rFonts w:eastAsia="Times New Roman"/>
          <w:b/>
          <w:bCs/>
          <w:color w:val="000000"/>
          <w:kern w:val="0"/>
          <w:szCs w:val="22"/>
        </w:rPr>
      </w:pPr>
    </w:p>
    <w:p w14:paraId="1633F5F2" w14:textId="142596FE" w:rsidR="00A129EF" w:rsidRDefault="00573870" w:rsidP="000C0485">
      <w:pPr>
        <w:widowControl/>
        <w:suppressAutoHyphens w:val="0"/>
        <w:spacing w:line="360" w:lineRule="auto"/>
        <w:ind w:right="13"/>
        <w:jc w:val="both"/>
        <w:rPr>
          <w:rFonts w:eastAsia="Times New Roman"/>
          <w:color w:val="000000"/>
          <w:kern w:val="0"/>
          <w:szCs w:val="22"/>
        </w:rPr>
      </w:pPr>
      <w:r w:rsidRPr="00886DD2">
        <w:rPr>
          <w:rFonts w:eastAsia="Times New Roman"/>
          <w:color w:val="000000"/>
          <w:kern w:val="0"/>
          <w:szCs w:val="22"/>
        </w:rPr>
        <w:t xml:space="preserve">Motywujemy rodziców do korzystania z oferowanej pomocy zarówno w naszej gminie, jak i na terenie powiatu. W najbliższych latach będą podejmowane działania, żeby pozyskać środki finansowe, aby realizować projekty skierowane na pomoc rodzinom np. osób z niepełnosprawnością, ponieważ zdajemy sobie sprawę, że łatwiej będzie skorzystać z oferty, która nie wymaga dojazdów na spotkania i zajęcia. </w:t>
      </w:r>
    </w:p>
    <w:p w14:paraId="0490291A" w14:textId="77777777" w:rsidR="000C0485" w:rsidRPr="000C0485" w:rsidRDefault="000C0485" w:rsidP="000C0485">
      <w:pPr>
        <w:widowControl/>
        <w:suppressAutoHyphens w:val="0"/>
        <w:spacing w:line="360" w:lineRule="auto"/>
        <w:ind w:right="13"/>
        <w:jc w:val="both"/>
        <w:rPr>
          <w:rFonts w:eastAsia="Times New Roman"/>
          <w:color w:val="000000"/>
          <w:kern w:val="0"/>
          <w:szCs w:val="22"/>
        </w:rPr>
      </w:pPr>
    </w:p>
    <w:p w14:paraId="626F1130" w14:textId="77777777" w:rsidR="00A129EF" w:rsidRDefault="00573870">
      <w:pPr>
        <w:pStyle w:val="Akapitzlist"/>
        <w:widowControl/>
        <w:numPr>
          <w:ilvl w:val="0"/>
          <w:numId w:val="3"/>
        </w:numPr>
        <w:suppressAutoHyphens w:val="0"/>
        <w:ind w:right="13"/>
        <w:rPr>
          <w:rFonts w:eastAsia="Times New Roman"/>
          <w:b/>
          <w:bCs/>
          <w:color w:val="000000"/>
          <w:kern w:val="0"/>
          <w:szCs w:val="22"/>
        </w:rPr>
      </w:pPr>
      <w:r>
        <w:rPr>
          <w:rFonts w:eastAsia="Times New Roman"/>
          <w:b/>
          <w:bCs/>
          <w:color w:val="000000"/>
          <w:kern w:val="0"/>
          <w:szCs w:val="22"/>
        </w:rPr>
        <w:t>Tworzenie warunków do spędzania przez dzieci i młodzież czasu wolnego</w:t>
      </w:r>
    </w:p>
    <w:p w14:paraId="59F35B31" w14:textId="77777777" w:rsidR="00A129EF" w:rsidRDefault="00A129EF">
      <w:pPr>
        <w:pStyle w:val="Akapitzlist"/>
        <w:rPr>
          <w:rFonts w:eastAsia="Times New Roman"/>
          <w:b/>
          <w:bCs/>
          <w:color w:val="000000"/>
          <w:kern w:val="0"/>
          <w:szCs w:val="22"/>
        </w:rPr>
      </w:pPr>
    </w:p>
    <w:p w14:paraId="67FE5132" w14:textId="4B618A3F" w:rsidR="00A129EF" w:rsidRDefault="00886DD2" w:rsidP="00886DD2">
      <w:pPr>
        <w:widowControl/>
        <w:suppressAutoHyphens w:val="0"/>
        <w:spacing w:line="360" w:lineRule="auto"/>
        <w:ind w:right="13"/>
        <w:rPr>
          <w:rFonts w:eastAsia="Times New Roman"/>
          <w:color w:val="000000"/>
          <w:kern w:val="0"/>
          <w:szCs w:val="22"/>
        </w:rPr>
      </w:pPr>
      <w:r w:rsidRPr="00886DD2">
        <w:rPr>
          <w:rFonts w:eastAsia="Times New Roman"/>
          <w:kern w:val="0"/>
          <w:szCs w:val="22"/>
        </w:rPr>
        <w:t>Na terenie naszej Gminy instytucje</w:t>
      </w:r>
      <w:r>
        <w:rPr>
          <w:rFonts w:eastAsia="Times New Roman"/>
          <w:color w:val="C9211E"/>
          <w:kern w:val="0"/>
          <w:szCs w:val="22"/>
        </w:rPr>
        <w:t xml:space="preserve"> </w:t>
      </w:r>
      <w:r w:rsidR="00573870">
        <w:rPr>
          <w:rFonts w:eastAsia="Times New Roman"/>
          <w:color w:val="000000"/>
          <w:kern w:val="0"/>
          <w:szCs w:val="22"/>
        </w:rPr>
        <w:t xml:space="preserve">kulturalne i oświatowe proponują młodym ludziom kreatywne i wartościowe spędzanie czasu wolnego. </w:t>
      </w:r>
    </w:p>
    <w:p w14:paraId="227DE8AC" w14:textId="77777777" w:rsidR="00A129EF" w:rsidRDefault="00573870" w:rsidP="00886DD2">
      <w:pPr>
        <w:widowControl/>
        <w:suppressAutoHyphens w:val="0"/>
        <w:spacing w:line="360" w:lineRule="auto"/>
        <w:ind w:right="13"/>
        <w:rPr>
          <w:rFonts w:eastAsia="Times New Roman"/>
          <w:color w:val="000000"/>
          <w:kern w:val="0"/>
          <w:szCs w:val="22"/>
        </w:rPr>
      </w:pPr>
      <w:r>
        <w:rPr>
          <w:rFonts w:eastAsia="Times New Roman"/>
          <w:color w:val="000000"/>
          <w:kern w:val="0"/>
          <w:szCs w:val="22"/>
        </w:rPr>
        <w:t xml:space="preserve"> Gminny Ośrodek Kultury w Sadkach organizuje mnóstwo zajęć kulturalno-artystycznych, atrakcyjne wyjazdy, wycieczki, zagospodarowuje dzieciom czas wolny w trakcie ferii lub wakacji, rozwija pasje artystyczne, odkrywa ukryte talenty, promuje zdrowy i aktywny styl życia, integruje społeczność, organizuje konkursy, koncerty i wydarzenia. </w:t>
      </w:r>
    </w:p>
    <w:p w14:paraId="5353CB7A" w14:textId="77777777" w:rsidR="00A129EF" w:rsidRDefault="00573870" w:rsidP="00886DD2">
      <w:pPr>
        <w:widowControl/>
        <w:suppressAutoHyphens w:val="0"/>
        <w:spacing w:line="360" w:lineRule="auto"/>
        <w:ind w:right="13"/>
        <w:rPr>
          <w:rFonts w:eastAsia="Times New Roman"/>
          <w:color w:val="000000"/>
          <w:kern w:val="0"/>
          <w:szCs w:val="22"/>
        </w:rPr>
      </w:pPr>
      <w:r>
        <w:rPr>
          <w:rFonts w:eastAsia="Times New Roman"/>
          <w:color w:val="000000"/>
          <w:kern w:val="0"/>
          <w:szCs w:val="22"/>
        </w:rPr>
        <w:t xml:space="preserve">Również Gminna Bibliotek Publiczna jest skarbnicą pomysłów i organizowanych wydarzeń dla ludzi w  każdym wieku. W każdym miesiącu odbywają się zajęcia kreatywne dla dzieci, warsztaty,  spotkania kulturalne, dyskusyjne kluby książki, spotkania z autorami książek, artystami, wyjazdy. </w:t>
      </w:r>
    </w:p>
    <w:p w14:paraId="50B1DB9D" w14:textId="28396FA5" w:rsidR="00A129EF" w:rsidRDefault="00573870" w:rsidP="00886DD2">
      <w:pPr>
        <w:widowControl/>
        <w:suppressAutoHyphens w:val="0"/>
        <w:spacing w:line="360" w:lineRule="auto"/>
        <w:ind w:right="13"/>
        <w:rPr>
          <w:rFonts w:eastAsia="Times New Roman"/>
          <w:color w:val="000000"/>
          <w:kern w:val="0"/>
          <w:szCs w:val="22"/>
        </w:rPr>
      </w:pPr>
      <w:r>
        <w:rPr>
          <w:rFonts w:eastAsia="Times New Roman"/>
          <w:color w:val="000000"/>
          <w:kern w:val="0"/>
          <w:szCs w:val="22"/>
        </w:rPr>
        <w:t xml:space="preserve">Także Placówka Wsparcia Dziennego „Wesoły Zakątek” organizuje liczne zajęcia, wydarzenia, teatrzyki profilaktyczne, </w:t>
      </w:r>
      <w:r w:rsidR="000C0485">
        <w:rPr>
          <w:rFonts w:eastAsia="Times New Roman"/>
          <w:color w:val="000000"/>
          <w:kern w:val="0"/>
          <w:szCs w:val="22"/>
        </w:rPr>
        <w:t xml:space="preserve">wyjazdy, </w:t>
      </w:r>
      <w:r>
        <w:rPr>
          <w:rFonts w:eastAsia="Times New Roman"/>
          <w:color w:val="000000"/>
          <w:kern w:val="0"/>
          <w:szCs w:val="22"/>
        </w:rPr>
        <w:t>zajęcia edukacyjne i zapewnia dzieciom pomoc w odrabianiu lekcji i nadrobieniu zaległości edukacyjnych.</w:t>
      </w:r>
    </w:p>
    <w:p w14:paraId="5242FD23" w14:textId="77777777" w:rsidR="00A129EF" w:rsidRDefault="00573870" w:rsidP="00886DD2">
      <w:pPr>
        <w:widowControl/>
        <w:suppressAutoHyphens w:val="0"/>
        <w:spacing w:line="360" w:lineRule="auto"/>
        <w:ind w:right="13"/>
        <w:rPr>
          <w:rFonts w:eastAsia="Times New Roman"/>
          <w:color w:val="000000"/>
          <w:kern w:val="0"/>
          <w:szCs w:val="22"/>
        </w:rPr>
      </w:pPr>
      <w:r>
        <w:rPr>
          <w:rFonts w:eastAsia="Times New Roman"/>
          <w:color w:val="000000"/>
          <w:kern w:val="0"/>
          <w:szCs w:val="22"/>
        </w:rPr>
        <w:t xml:space="preserve">Młodzi ludzie w naszej gminie, jeżeli tylko chcą mogą w wartościowy sposób spędzić czas wolny, co jest szczególnie ważne w dobie nadmiernego korzystania z telefonów i komputerów. </w:t>
      </w:r>
    </w:p>
    <w:p w14:paraId="6E4A7A65" w14:textId="77777777" w:rsidR="00A129EF" w:rsidRDefault="00A129EF">
      <w:pPr>
        <w:widowControl/>
        <w:suppressAutoHyphens w:val="0"/>
        <w:spacing w:line="360" w:lineRule="auto"/>
        <w:ind w:right="13"/>
        <w:rPr>
          <w:rFonts w:eastAsia="Times New Roman"/>
          <w:color w:val="000000"/>
          <w:kern w:val="0"/>
          <w:szCs w:val="22"/>
        </w:rPr>
      </w:pPr>
    </w:p>
    <w:p w14:paraId="3A465F04" w14:textId="77777777" w:rsidR="00A129EF" w:rsidRDefault="00573870">
      <w:pPr>
        <w:widowControl/>
        <w:suppressAutoHyphens w:val="0"/>
        <w:spacing w:line="360" w:lineRule="auto"/>
        <w:ind w:right="13"/>
        <w:rPr>
          <w:rFonts w:eastAsia="Times New Roman"/>
          <w:b/>
          <w:bCs/>
          <w:color w:val="000000"/>
          <w:kern w:val="0"/>
          <w:szCs w:val="22"/>
        </w:rPr>
      </w:pPr>
      <w:r>
        <w:rPr>
          <w:rFonts w:eastAsia="Times New Roman"/>
          <w:b/>
          <w:bCs/>
          <w:color w:val="000000"/>
          <w:kern w:val="0"/>
          <w:szCs w:val="22"/>
        </w:rPr>
        <w:t>Wnioski i potrzeby w zakresie wspierania rodziny</w:t>
      </w:r>
    </w:p>
    <w:p w14:paraId="58AB7875" w14:textId="04129FB0" w:rsidR="000C0485" w:rsidRDefault="00573870" w:rsidP="00573870">
      <w:pPr>
        <w:widowControl/>
        <w:suppressAutoHyphens w:val="0"/>
        <w:spacing w:line="360" w:lineRule="auto"/>
        <w:ind w:right="13" w:firstLine="706"/>
        <w:jc w:val="both"/>
        <w:rPr>
          <w:rFonts w:eastAsia="Times New Roman"/>
          <w:color w:val="000000"/>
          <w:kern w:val="0"/>
          <w:szCs w:val="22"/>
        </w:rPr>
      </w:pPr>
      <w:r>
        <w:rPr>
          <w:rFonts w:eastAsia="Times New Roman"/>
          <w:color w:val="000000"/>
          <w:kern w:val="0"/>
          <w:szCs w:val="22"/>
        </w:rPr>
        <w:t>Gminny Program Wspierania Rodziny stworzony dla naszej gminy obejmuje wszystkie aspekty i potrzeby lokalnej społeczności</w:t>
      </w:r>
      <w:r w:rsidR="000C0485">
        <w:rPr>
          <w:rFonts w:eastAsia="Times New Roman"/>
          <w:color w:val="000000"/>
          <w:kern w:val="0"/>
          <w:szCs w:val="22"/>
        </w:rPr>
        <w:t xml:space="preserve">, które zdiagnozowano przed stworzeniem aktualnego programu. Wspieramy rodziny, które na różnym etapie zmagają się z różnorodnymi problemami, nie tylko opiekuńczo-wychowawczymi, ale również materialnymi, chorobą, niepełnosprawnością, uzależnieniami itd. Praca z rodziną obecnie obejmuje wiele aspektów, bo najczęściej zdarza się, że do pomocy społecznej trafiają osoby/rodziny wieloproblemowe. Czasami jeden problem skutkuje kolejnymi i tak naprawdę pogłębia dysfunkcję rodziny. Skuteczna interwencja i pomoc polega na holistycznym podejściu do środowiska rodzinnego, jego problemów, zasobów, a także otoczenia </w:t>
      </w:r>
      <w:r w:rsidR="000C0485">
        <w:rPr>
          <w:rFonts w:eastAsia="Times New Roman"/>
          <w:color w:val="000000"/>
          <w:kern w:val="0"/>
          <w:szCs w:val="22"/>
        </w:rPr>
        <w:lastRenderedPageBreak/>
        <w:t xml:space="preserve">społecznego, gdyż znalezienie wsparcia w najbliższym środowisku może wpłynąć nie tylko na poprawę, ale podtrzymanie późniejszych pozytywnych zmian. </w:t>
      </w:r>
    </w:p>
    <w:p w14:paraId="590B5EB2" w14:textId="744FF0C7" w:rsidR="000C0485" w:rsidRDefault="000C0485" w:rsidP="00573870">
      <w:pPr>
        <w:widowControl/>
        <w:suppressAutoHyphens w:val="0"/>
        <w:spacing w:line="360" w:lineRule="auto"/>
        <w:ind w:right="13" w:firstLine="706"/>
        <w:jc w:val="both"/>
        <w:rPr>
          <w:rFonts w:eastAsia="Times New Roman"/>
          <w:color w:val="000000"/>
          <w:kern w:val="0"/>
          <w:szCs w:val="22"/>
        </w:rPr>
      </w:pPr>
      <w:r>
        <w:rPr>
          <w:rFonts w:eastAsia="Times New Roman"/>
          <w:color w:val="000000"/>
          <w:kern w:val="0"/>
          <w:szCs w:val="22"/>
        </w:rPr>
        <w:t>Aby kontynuować określone w Programie cele należy:</w:t>
      </w:r>
    </w:p>
    <w:p w14:paraId="389D389D" w14:textId="050A419B" w:rsidR="000C0485" w:rsidRPr="00E1777B" w:rsidRDefault="000C0485" w:rsidP="00E1777B">
      <w:pPr>
        <w:pStyle w:val="Akapitzlist"/>
        <w:widowControl/>
        <w:numPr>
          <w:ilvl w:val="3"/>
          <w:numId w:val="3"/>
        </w:numPr>
        <w:suppressAutoHyphens w:val="0"/>
        <w:spacing w:line="360" w:lineRule="auto"/>
        <w:ind w:right="13"/>
        <w:jc w:val="both"/>
        <w:rPr>
          <w:rFonts w:eastAsia="Times New Roman"/>
          <w:color w:val="000000"/>
          <w:kern w:val="0"/>
          <w:szCs w:val="22"/>
        </w:rPr>
      </w:pPr>
      <w:r w:rsidRPr="00E1777B">
        <w:rPr>
          <w:rFonts w:eastAsia="Times New Roman"/>
          <w:color w:val="000000"/>
          <w:kern w:val="0"/>
          <w:szCs w:val="22"/>
        </w:rPr>
        <w:t xml:space="preserve"> Zabezpieczyć środki na zatrudnianie asystentów rodzin</w:t>
      </w:r>
      <w:r w:rsidR="00E1777B" w:rsidRPr="00E1777B">
        <w:rPr>
          <w:rFonts w:eastAsia="Times New Roman"/>
          <w:color w:val="000000"/>
          <w:kern w:val="0"/>
          <w:szCs w:val="22"/>
        </w:rPr>
        <w:t xml:space="preserve">, którzy swoją pracą </w:t>
      </w:r>
      <w:r w:rsidR="00E1777B">
        <w:rPr>
          <w:rFonts w:eastAsia="Times New Roman"/>
          <w:color w:val="000000"/>
          <w:kern w:val="0"/>
          <w:szCs w:val="22"/>
        </w:rPr>
        <w:t>realnie wpływają na funkcjonowanie rodzin i ich zdolność radzenia sobie z trudnościami opiekuńczo-wychowawczymi. Są to działania zapobiegające trafianiu dzieci do pieczy zastępczej, które skutkują poważnymi konsekwencjami na przyszłość. Ponadto, coraz częściej sądy obligują rodziny do współpracy z asystentem lub ośrodki pomocy do udzielenia wsparcia rodzinom z problemami natury opiekuńczo-wychowawczej.</w:t>
      </w:r>
    </w:p>
    <w:p w14:paraId="4799E6CA" w14:textId="77777777" w:rsidR="00E1777B" w:rsidRDefault="00573870" w:rsidP="00E1777B">
      <w:pPr>
        <w:pStyle w:val="Akapitzlist"/>
        <w:widowControl/>
        <w:numPr>
          <w:ilvl w:val="3"/>
          <w:numId w:val="3"/>
        </w:numPr>
        <w:suppressAutoHyphens w:val="0"/>
        <w:spacing w:line="360" w:lineRule="auto"/>
        <w:ind w:right="13"/>
        <w:jc w:val="both"/>
        <w:rPr>
          <w:rFonts w:eastAsia="Times New Roman"/>
          <w:color w:val="000000"/>
          <w:kern w:val="0"/>
          <w:szCs w:val="22"/>
        </w:rPr>
      </w:pPr>
      <w:r w:rsidRPr="00E1777B">
        <w:rPr>
          <w:rFonts w:eastAsia="Times New Roman"/>
          <w:color w:val="000000"/>
          <w:kern w:val="0"/>
          <w:szCs w:val="22"/>
        </w:rPr>
        <w:t xml:space="preserve">Zabezpieczenie środków finansowych na podnoszenie kwalifikacji </w:t>
      </w:r>
      <w:r w:rsidR="00E1777B">
        <w:rPr>
          <w:rFonts w:eastAsia="Times New Roman"/>
          <w:color w:val="000000"/>
          <w:kern w:val="0"/>
          <w:szCs w:val="22"/>
        </w:rPr>
        <w:t xml:space="preserve">przez pracowników pomocy społecznej, w tym </w:t>
      </w:r>
      <w:r w:rsidRPr="00E1777B">
        <w:rPr>
          <w:rFonts w:eastAsia="Times New Roman"/>
          <w:color w:val="000000"/>
          <w:kern w:val="0"/>
          <w:szCs w:val="22"/>
        </w:rPr>
        <w:t xml:space="preserve">asystentów rodzin poprzez szkolenia, warsztaty itd., dzięki którym poszerzona zostanie wiedza na temat pomocy rodzinom z dziećmi. Bardzo ważne jest też odpowiednie wynagrodzenie dla asystentów rodzin, którzy wykonują bardzo odpowiedzialną i obciążającą pracę w terenie. </w:t>
      </w:r>
    </w:p>
    <w:p w14:paraId="62890E41" w14:textId="77777777" w:rsidR="00E1777B" w:rsidRDefault="00573870" w:rsidP="00E1777B">
      <w:pPr>
        <w:pStyle w:val="Akapitzlist"/>
        <w:widowControl/>
        <w:numPr>
          <w:ilvl w:val="3"/>
          <w:numId w:val="3"/>
        </w:numPr>
        <w:suppressAutoHyphens w:val="0"/>
        <w:spacing w:line="360" w:lineRule="auto"/>
        <w:ind w:right="13"/>
        <w:jc w:val="both"/>
        <w:rPr>
          <w:rFonts w:eastAsia="Times New Roman"/>
          <w:color w:val="000000"/>
          <w:kern w:val="0"/>
          <w:szCs w:val="22"/>
        </w:rPr>
      </w:pPr>
      <w:r w:rsidRPr="00E1777B">
        <w:rPr>
          <w:rFonts w:eastAsia="Times New Roman"/>
          <w:color w:val="000000"/>
          <w:kern w:val="0"/>
          <w:szCs w:val="22"/>
        </w:rPr>
        <w:t xml:space="preserve">Zabezpieczenie środków finansowych na działania skierowane do rodzin w Gminie Sadki, np. warsztaty dla rodziców, szkolenia wzmacniające kompetencje, pomoc specjalistyczną. Prawie wszystkie projekty, programy, nawet dofinansowane częściowo wymagają wkładu własnego gminy. Żeby realizować programy należy zabezpieczyć środki na ten cel. </w:t>
      </w:r>
    </w:p>
    <w:p w14:paraId="73C3C1C1" w14:textId="79CF7B1A" w:rsidR="00F00135" w:rsidRPr="00F00135" w:rsidRDefault="00573870" w:rsidP="00F00135">
      <w:pPr>
        <w:pStyle w:val="Akapitzlist"/>
        <w:widowControl/>
        <w:numPr>
          <w:ilvl w:val="3"/>
          <w:numId w:val="3"/>
        </w:numPr>
        <w:suppressAutoHyphens w:val="0"/>
        <w:spacing w:line="360" w:lineRule="auto"/>
        <w:ind w:right="13"/>
        <w:jc w:val="both"/>
        <w:rPr>
          <w:rFonts w:eastAsia="Times New Roman"/>
          <w:color w:val="000000"/>
          <w:kern w:val="0"/>
          <w:szCs w:val="22"/>
        </w:rPr>
      </w:pPr>
      <w:r w:rsidRPr="00E1777B">
        <w:rPr>
          <w:rFonts w:eastAsia="Times New Roman"/>
          <w:color w:val="000000"/>
          <w:kern w:val="0"/>
          <w:szCs w:val="22"/>
        </w:rPr>
        <w:t xml:space="preserve">Zapewnienie </w:t>
      </w:r>
      <w:r w:rsidR="00E1777B">
        <w:rPr>
          <w:rFonts w:eastAsia="Times New Roman"/>
          <w:color w:val="000000"/>
          <w:kern w:val="0"/>
          <w:szCs w:val="22"/>
        </w:rPr>
        <w:t xml:space="preserve">środków finansowych na dalsze </w:t>
      </w:r>
      <w:r w:rsidRPr="00E1777B">
        <w:rPr>
          <w:rFonts w:eastAsia="Times New Roman"/>
          <w:color w:val="000000"/>
          <w:kern w:val="0"/>
          <w:szCs w:val="22"/>
        </w:rPr>
        <w:t>funkcjonowani</w:t>
      </w:r>
      <w:r w:rsidR="00E1777B">
        <w:rPr>
          <w:rFonts w:eastAsia="Times New Roman"/>
          <w:color w:val="000000"/>
          <w:kern w:val="0"/>
          <w:szCs w:val="22"/>
        </w:rPr>
        <w:t>e</w:t>
      </w:r>
      <w:r w:rsidRPr="00E1777B">
        <w:rPr>
          <w:rFonts w:eastAsia="Times New Roman"/>
          <w:color w:val="000000"/>
          <w:kern w:val="0"/>
          <w:szCs w:val="22"/>
        </w:rPr>
        <w:t xml:space="preserve"> Placówki Wsparcia </w:t>
      </w:r>
      <w:r w:rsidR="00E1777B">
        <w:rPr>
          <w:rFonts w:eastAsia="Times New Roman"/>
          <w:color w:val="000000"/>
          <w:kern w:val="0"/>
          <w:szCs w:val="22"/>
        </w:rPr>
        <w:t>D</w:t>
      </w:r>
      <w:r w:rsidRPr="00E1777B">
        <w:rPr>
          <w:rFonts w:eastAsia="Times New Roman"/>
          <w:color w:val="000000"/>
          <w:kern w:val="0"/>
          <w:szCs w:val="22"/>
        </w:rPr>
        <w:t>ziennego – świetlic „Wesoły Zakątek”, a także poszerzanie jej oferty, żeby stała się miejscem rozwoju młodych ludzi, którzy potrzebują wsparcia środowiskowego i integracji z otoczeniem społecznym.</w:t>
      </w:r>
    </w:p>
    <w:p w14:paraId="40538C6D" w14:textId="4807A5F6" w:rsidR="00886DD2" w:rsidRDefault="00F00135" w:rsidP="00F00135">
      <w:pPr>
        <w:widowControl/>
        <w:suppressAutoHyphens w:val="0"/>
        <w:spacing w:line="360" w:lineRule="auto"/>
        <w:ind w:right="13" w:firstLine="360"/>
        <w:jc w:val="both"/>
        <w:rPr>
          <w:rFonts w:eastAsia="Times New Roman"/>
          <w:color w:val="000000"/>
          <w:kern w:val="0"/>
          <w:szCs w:val="22"/>
        </w:rPr>
      </w:pPr>
      <w:r>
        <w:rPr>
          <w:rFonts w:eastAsia="Times New Roman"/>
          <w:color w:val="000000"/>
          <w:kern w:val="0"/>
          <w:szCs w:val="22"/>
        </w:rPr>
        <w:t xml:space="preserve">Nie tylko ośrodek pomocy społecznej realizuje zadania </w:t>
      </w:r>
      <w:r w:rsidR="00573870">
        <w:rPr>
          <w:rFonts w:eastAsia="Times New Roman"/>
          <w:color w:val="000000"/>
          <w:kern w:val="0"/>
          <w:szCs w:val="22"/>
        </w:rPr>
        <w:t>Program</w:t>
      </w:r>
      <w:r>
        <w:rPr>
          <w:rFonts w:eastAsia="Times New Roman"/>
          <w:color w:val="000000"/>
          <w:kern w:val="0"/>
          <w:szCs w:val="22"/>
        </w:rPr>
        <w:t>u</w:t>
      </w:r>
      <w:r w:rsidR="00573870">
        <w:rPr>
          <w:rFonts w:eastAsia="Times New Roman"/>
          <w:color w:val="000000"/>
          <w:kern w:val="0"/>
          <w:szCs w:val="22"/>
        </w:rPr>
        <w:t xml:space="preserve"> Wspierania Rodziny na lata 2024 – 2026</w:t>
      </w:r>
      <w:r>
        <w:rPr>
          <w:rFonts w:eastAsia="Times New Roman"/>
          <w:color w:val="000000"/>
          <w:kern w:val="0"/>
          <w:szCs w:val="22"/>
        </w:rPr>
        <w:t xml:space="preserve">, ponieważ </w:t>
      </w:r>
      <w:r w:rsidR="00573870">
        <w:rPr>
          <w:rFonts w:eastAsia="Times New Roman"/>
          <w:color w:val="000000"/>
          <w:kern w:val="0"/>
          <w:szCs w:val="22"/>
        </w:rPr>
        <w:t xml:space="preserve">realizują </w:t>
      </w:r>
      <w:r>
        <w:rPr>
          <w:rFonts w:eastAsia="Times New Roman"/>
          <w:color w:val="000000"/>
          <w:kern w:val="0"/>
          <w:szCs w:val="22"/>
        </w:rPr>
        <w:t xml:space="preserve">go także </w:t>
      </w:r>
      <w:r w:rsidR="00573870">
        <w:rPr>
          <w:rFonts w:eastAsia="Times New Roman"/>
          <w:color w:val="000000"/>
          <w:kern w:val="0"/>
          <w:szCs w:val="22"/>
        </w:rPr>
        <w:t xml:space="preserve">bezpośrednio i pośrednio wszystkie służby, instytucje i placówki w naszej gminie. </w:t>
      </w:r>
      <w:r>
        <w:rPr>
          <w:rFonts w:eastAsia="Times New Roman"/>
          <w:color w:val="000000"/>
          <w:kern w:val="0"/>
          <w:szCs w:val="22"/>
        </w:rPr>
        <w:t xml:space="preserve">Skuteczne działanie pomocowe polega na interdyscyplinarności działań. Nie są potrzebne radykalne zmiany w programie, gdyż zakłada on najważniejsze i najbardziej istotne aspekty. </w:t>
      </w:r>
      <w:r w:rsidR="00573870">
        <w:rPr>
          <w:rFonts w:eastAsia="Times New Roman"/>
          <w:color w:val="000000"/>
          <w:kern w:val="0"/>
          <w:szCs w:val="22"/>
        </w:rPr>
        <w:t>Dalsze działania będą skupiały się na kontynuacji podjętych przedsięwzięć, a także rozwój nowych, zarówno w zakresie profilaktyki</w:t>
      </w:r>
      <w:r>
        <w:rPr>
          <w:rFonts w:eastAsia="Times New Roman"/>
          <w:color w:val="000000"/>
          <w:kern w:val="0"/>
          <w:szCs w:val="22"/>
        </w:rPr>
        <w:t>, edukacji</w:t>
      </w:r>
      <w:r w:rsidR="00573870">
        <w:rPr>
          <w:rFonts w:eastAsia="Times New Roman"/>
          <w:color w:val="000000"/>
          <w:kern w:val="0"/>
          <w:szCs w:val="22"/>
        </w:rPr>
        <w:t xml:space="preserve">, jak i interwencji w sytuacjach nieprawidłowych przejawów funkcjonowania środowisk rodzinnych. </w:t>
      </w:r>
      <w:r>
        <w:rPr>
          <w:rFonts w:eastAsia="Times New Roman"/>
          <w:color w:val="000000"/>
          <w:kern w:val="0"/>
          <w:szCs w:val="22"/>
        </w:rPr>
        <w:t xml:space="preserve">Ważne jest też zwiększanie świadomości w zakresie nieprawidłowych postaw i możliwości pozyskania pomocy. </w:t>
      </w:r>
      <w:r w:rsidR="00573870">
        <w:rPr>
          <w:rFonts w:eastAsia="Times New Roman"/>
          <w:color w:val="000000"/>
          <w:kern w:val="0"/>
          <w:szCs w:val="22"/>
        </w:rPr>
        <w:t xml:space="preserve">Naszym celem jest </w:t>
      </w:r>
      <w:r>
        <w:rPr>
          <w:rFonts w:eastAsia="Times New Roman"/>
          <w:color w:val="000000"/>
          <w:kern w:val="0"/>
          <w:szCs w:val="22"/>
        </w:rPr>
        <w:t xml:space="preserve">nadal </w:t>
      </w:r>
      <w:r w:rsidR="00573870">
        <w:rPr>
          <w:rFonts w:eastAsia="Times New Roman"/>
          <w:i/>
          <w:iCs/>
          <w:color w:val="000000"/>
          <w:kern w:val="0"/>
          <w:szCs w:val="22"/>
        </w:rPr>
        <w:t>poprawa jakości życia i funkcjonowania rodzin w gminie Sadki poprzez stworzenie odpowiedniego systemu wsparcia rodziny</w:t>
      </w:r>
      <w:r>
        <w:rPr>
          <w:rFonts w:eastAsia="Times New Roman"/>
          <w:i/>
          <w:iCs/>
          <w:color w:val="000000"/>
          <w:kern w:val="0"/>
          <w:szCs w:val="22"/>
        </w:rPr>
        <w:t xml:space="preserve"> i </w:t>
      </w:r>
      <w:r w:rsidRPr="00F00135">
        <w:rPr>
          <w:rFonts w:eastAsia="Times New Roman"/>
          <w:color w:val="000000"/>
          <w:kern w:val="0"/>
          <w:szCs w:val="22"/>
        </w:rPr>
        <w:t xml:space="preserve">właśnie nad </w:t>
      </w:r>
      <w:r>
        <w:rPr>
          <w:rFonts w:eastAsia="Times New Roman"/>
          <w:color w:val="000000"/>
          <w:kern w:val="0"/>
          <w:szCs w:val="22"/>
        </w:rPr>
        <w:t xml:space="preserve">dalej będziemy pracować. </w:t>
      </w:r>
    </w:p>
    <w:p w14:paraId="0662940F" w14:textId="77777777" w:rsidR="00F00135" w:rsidRDefault="00F00135">
      <w:pPr>
        <w:widowControl/>
        <w:suppressAutoHyphens w:val="0"/>
        <w:spacing w:line="360" w:lineRule="auto"/>
        <w:ind w:right="13"/>
        <w:jc w:val="both"/>
        <w:rPr>
          <w:rFonts w:eastAsia="Times New Roman"/>
          <w:i/>
          <w:iCs/>
          <w:color w:val="000000"/>
          <w:kern w:val="0"/>
          <w:szCs w:val="22"/>
        </w:rPr>
      </w:pPr>
    </w:p>
    <w:p w14:paraId="7F631EB8" w14:textId="27B28344" w:rsidR="00A129EF" w:rsidRPr="00886DD2" w:rsidRDefault="00886DD2">
      <w:pPr>
        <w:widowControl/>
        <w:suppressAutoHyphens w:val="0"/>
        <w:spacing w:line="360" w:lineRule="auto"/>
        <w:ind w:right="13"/>
        <w:jc w:val="both"/>
        <w:rPr>
          <w:rFonts w:eastAsia="Times New Roman"/>
          <w:i/>
          <w:iCs/>
          <w:color w:val="000000"/>
          <w:kern w:val="0"/>
          <w:szCs w:val="22"/>
        </w:rPr>
      </w:pPr>
      <w:r w:rsidRPr="00886DD2">
        <w:rPr>
          <w:rFonts w:eastAsia="Times New Roman"/>
          <w:i/>
          <w:iCs/>
          <w:color w:val="000000"/>
          <w:kern w:val="0"/>
          <w:szCs w:val="22"/>
        </w:rPr>
        <w:t>Sporządziła: Katarzyna Nowak</w:t>
      </w:r>
    </w:p>
    <w:p w14:paraId="30D22D32" w14:textId="323D6924" w:rsidR="00886DD2" w:rsidRPr="00886DD2" w:rsidRDefault="00886DD2">
      <w:pPr>
        <w:widowControl/>
        <w:suppressAutoHyphens w:val="0"/>
        <w:spacing w:line="360" w:lineRule="auto"/>
        <w:ind w:right="13"/>
        <w:jc w:val="both"/>
        <w:rPr>
          <w:rFonts w:eastAsia="Times New Roman"/>
          <w:i/>
          <w:iCs/>
          <w:color w:val="000000"/>
          <w:kern w:val="0"/>
          <w:szCs w:val="22"/>
        </w:rPr>
      </w:pPr>
      <w:r w:rsidRPr="00886DD2">
        <w:rPr>
          <w:rFonts w:eastAsia="Times New Roman"/>
          <w:i/>
          <w:iCs/>
          <w:color w:val="000000"/>
          <w:kern w:val="0"/>
          <w:szCs w:val="22"/>
        </w:rPr>
        <w:t xml:space="preserve">Kierownik Gminnego Ośrodka </w:t>
      </w:r>
    </w:p>
    <w:p w14:paraId="4ECA985F" w14:textId="40948C07" w:rsidR="00A129EF" w:rsidRPr="000F016F" w:rsidRDefault="00886DD2" w:rsidP="000F016F">
      <w:pPr>
        <w:widowControl/>
        <w:suppressAutoHyphens w:val="0"/>
        <w:spacing w:line="360" w:lineRule="auto"/>
        <w:ind w:right="13"/>
        <w:jc w:val="both"/>
        <w:rPr>
          <w:rFonts w:eastAsia="Times New Roman"/>
          <w:i/>
          <w:iCs/>
          <w:color w:val="000000"/>
          <w:kern w:val="0"/>
          <w:szCs w:val="22"/>
        </w:rPr>
      </w:pPr>
      <w:r w:rsidRPr="00886DD2">
        <w:rPr>
          <w:rFonts w:eastAsia="Times New Roman"/>
          <w:i/>
          <w:iCs/>
          <w:color w:val="000000"/>
          <w:kern w:val="0"/>
          <w:szCs w:val="22"/>
        </w:rPr>
        <w:t>Pomocy Społecznej w Sadkach</w:t>
      </w:r>
    </w:p>
    <w:sectPr w:rsidR="00A129EF" w:rsidRPr="000F016F" w:rsidSect="00672BC8">
      <w:footerReference w:type="default" r:id="rId10"/>
      <w:pgSz w:w="11906" w:h="16838"/>
      <w:pgMar w:top="1134" w:right="1134" w:bottom="1134" w:left="1134" w:header="0" w:footer="0"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F0D4" w14:textId="77777777" w:rsidR="007724CB" w:rsidRDefault="007724CB" w:rsidP="00672BC8">
      <w:r>
        <w:separator/>
      </w:r>
    </w:p>
  </w:endnote>
  <w:endnote w:type="continuationSeparator" w:id="0">
    <w:p w14:paraId="3F3E4B98" w14:textId="77777777" w:rsidR="007724CB" w:rsidRDefault="007724CB" w:rsidP="0067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tarSymbol">
    <w:altName w:val="Cambria"/>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788551"/>
      <w:docPartObj>
        <w:docPartGallery w:val="Page Numbers (Bottom of Page)"/>
        <w:docPartUnique/>
      </w:docPartObj>
    </w:sdtPr>
    <w:sdtEndPr/>
    <w:sdtContent>
      <w:p w14:paraId="2C04D2A4" w14:textId="63598E4F" w:rsidR="00672BC8" w:rsidRDefault="00672BC8">
        <w:pPr>
          <w:pStyle w:val="Stopka"/>
          <w:jc w:val="right"/>
        </w:pPr>
        <w:r>
          <w:fldChar w:fldCharType="begin"/>
        </w:r>
        <w:r>
          <w:instrText>PAGE   \* MERGEFORMAT</w:instrText>
        </w:r>
        <w:r>
          <w:fldChar w:fldCharType="separate"/>
        </w:r>
        <w:r>
          <w:t>2</w:t>
        </w:r>
        <w:r>
          <w:fldChar w:fldCharType="end"/>
        </w:r>
      </w:p>
    </w:sdtContent>
  </w:sdt>
  <w:p w14:paraId="5B616919" w14:textId="77777777" w:rsidR="00672BC8" w:rsidRDefault="00672B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40A2" w14:textId="77777777" w:rsidR="007724CB" w:rsidRDefault="007724CB" w:rsidP="00672BC8">
      <w:r>
        <w:separator/>
      </w:r>
    </w:p>
  </w:footnote>
  <w:footnote w:type="continuationSeparator" w:id="0">
    <w:p w14:paraId="46995D55" w14:textId="77777777" w:rsidR="007724CB" w:rsidRDefault="007724CB" w:rsidP="00672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3C1"/>
    <w:multiLevelType w:val="multilevel"/>
    <w:tmpl w:val="5A8C00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763A0A"/>
    <w:multiLevelType w:val="multilevel"/>
    <w:tmpl w:val="A698AD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4A2518"/>
    <w:multiLevelType w:val="multilevel"/>
    <w:tmpl w:val="A91643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6696560"/>
    <w:multiLevelType w:val="multilevel"/>
    <w:tmpl w:val="08AACCEA"/>
    <w:lvl w:ilvl="0">
      <w:start w:val="1"/>
      <w:numFmt w:val="decimal"/>
      <w:lvlText w:val="%1)"/>
      <w:lvlJc w:val="left"/>
      <w:pPr>
        <w:tabs>
          <w:tab w:val="num" w:pos="0"/>
        </w:tabs>
        <w:ind w:left="502"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46F204B"/>
    <w:multiLevelType w:val="multilevel"/>
    <w:tmpl w:val="3B189A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92167540">
    <w:abstractNumId w:val="3"/>
  </w:num>
  <w:num w:numId="2" w16cid:durableId="878660443">
    <w:abstractNumId w:val="2"/>
  </w:num>
  <w:num w:numId="3" w16cid:durableId="376929287">
    <w:abstractNumId w:val="4"/>
  </w:num>
  <w:num w:numId="4" w16cid:durableId="1576210616">
    <w:abstractNumId w:val="1"/>
  </w:num>
  <w:num w:numId="5" w16cid:durableId="187461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EF"/>
    <w:rsid w:val="00035AFE"/>
    <w:rsid w:val="000707B5"/>
    <w:rsid w:val="000925A7"/>
    <w:rsid w:val="000A26B4"/>
    <w:rsid w:val="000A487C"/>
    <w:rsid w:val="000C0485"/>
    <w:rsid w:val="000F016F"/>
    <w:rsid w:val="00107CD8"/>
    <w:rsid w:val="002512F0"/>
    <w:rsid w:val="00360177"/>
    <w:rsid w:val="003746B0"/>
    <w:rsid w:val="00573870"/>
    <w:rsid w:val="00576A5D"/>
    <w:rsid w:val="00672BC8"/>
    <w:rsid w:val="00716BDB"/>
    <w:rsid w:val="007724CB"/>
    <w:rsid w:val="007F457B"/>
    <w:rsid w:val="008014E0"/>
    <w:rsid w:val="008431D9"/>
    <w:rsid w:val="00886DD2"/>
    <w:rsid w:val="008960ED"/>
    <w:rsid w:val="00931A5E"/>
    <w:rsid w:val="009C7244"/>
    <w:rsid w:val="00A129EF"/>
    <w:rsid w:val="00AA6904"/>
    <w:rsid w:val="00BC37CA"/>
    <w:rsid w:val="00CF0A23"/>
    <w:rsid w:val="00D13B83"/>
    <w:rsid w:val="00E1777B"/>
    <w:rsid w:val="00E27859"/>
    <w:rsid w:val="00E4583C"/>
    <w:rsid w:val="00E603F3"/>
    <w:rsid w:val="00E70BAB"/>
    <w:rsid w:val="00EE29EC"/>
    <w:rsid w:val="00EF2051"/>
    <w:rsid w:val="00F00135"/>
    <w:rsid w:val="00F3131E"/>
    <w:rsid w:val="00F65607"/>
    <w:rsid w:val="00F65A74"/>
    <w:rsid w:val="00F76D59"/>
    <w:rsid w:val="00FA1D6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C8F4"/>
  <w15:docId w15:val="{09F9DCC8-87BB-4D71-9993-68ABE547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1082"/>
    <w:pPr>
      <w:widowControl w:val="0"/>
    </w:pPr>
    <w:rPr>
      <w:rFonts w:eastAsia="Andale Sans UI"/>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sid w:val="00CA1082"/>
    <w:rPr>
      <w:rFonts w:ascii="Symbol" w:eastAsia="Times New Roman" w:hAnsi="Symbol" w:cs="StarSymbol"/>
      <w:color w:val="auto"/>
      <w:sz w:val="18"/>
      <w:szCs w:val="18"/>
    </w:rPr>
  </w:style>
  <w:style w:type="character" w:customStyle="1" w:styleId="WW8Num1z1">
    <w:name w:val="WW8Num1z1"/>
    <w:qFormat/>
    <w:rsid w:val="00CA1082"/>
    <w:rPr>
      <w:rFonts w:ascii="OpenSymbol" w:hAnsi="OpenSymbol" w:cs="StarSymbol"/>
      <w:sz w:val="18"/>
      <w:szCs w:val="18"/>
    </w:rPr>
  </w:style>
  <w:style w:type="character" w:customStyle="1" w:styleId="WW8Num2z0">
    <w:name w:val="WW8Num2z0"/>
    <w:qFormat/>
    <w:rsid w:val="00CA1082"/>
    <w:rPr>
      <w:rFonts w:ascii="Symbol" w:hAnsi="Symbol" w:cs="StarSymbol"/>
      <w:sz w:val="18"/>
      <w:szCs w:val="18"/>
    </w:rPr>
  </w:style>
  <w:style w:type="character" w:customStyle="1" w:styleId="WW8Num2z1">
    <w:name w:val="WW8Num2z1"/>
    <w:qFormat/>
    <w:rsid w:val="00CA1082"/>
    <w:rPr>
      <w:rFonts w:ascii="OpenSymbol" w:hAnsi="OpenSymbol" w:cs="StarSymbol"/>
      <w:sz w:val="18"/>
      <w:szCs w:val="18"/>
    </w:rPr>
  </w:style>
  <w:style w:type="character" w:customStyle="1" w:styleId="WW8Num3z0">
    <w:name w:val="WW8Num3z0"/>
    <w:qFormat/>
    <w:rsid w:val="00CA1082"/>
    <w:rPr>
      <w:rFonts w:ascii="Symbol" w:hAnsi="Symbol" w:cs="StarSymbol"/>
      <w:color w:val="auto"/>
      <w:sz w:val="18"/>
      <w:szCs w:val="18"/>
    </w:rPr>
  </w:style>
  <w:style w:type="character" w:customStyle="1" w:styleId="WW8Num3z1">
    <w:name w:val="WW8Num3z1"/>
    <w:qFormat/>
    <w:rsid w:val="00CA1082"/>
    <w:rPr>
      <w:rFonts w:ascii="OpenSymbol" w:hAnsi="OpenSymbol" w:cs="StarSymbol"/>
      <w:sz w:val="18"/>
      <w:szCs w:val="18"/>
    </w:rPr>
  </w:style>
  <w:style w:type="character" w:customStyle="1" w:styleId="WW8Num4z0">
    <w:name w:val="WW8Num4z0"/>
    <w:qFormat/>
    <w:rsid w:val="00CA1082"/>
    <w:rPr>
      <w:rFonts w:ascii="Symbol" w:hAnsi="Symbol" w:cs="StarSymbol"/>
      <w:color w:val="auto"/>
      <w:sz w:val="18"/>
      <w:szCs w:val="18"/>
    </w:rPr>
  </w:style>
  <w:style w:type="character" w:customStyle="1" w:styleId="WW8Num4z1">
    <w:name w:val="WW8Num4z1"/>
    <w:qFormat/>
    <w:rsid w:val="00CA1082"/>
    <w:rPr>
      <w:rFonts w:ascii="OpenSymbol" w:hAnsi="OpenSymbol" w:cs="StarSymbol"/>
      <w:sz w:val="18"/>
      <w:szCs w:val="18"/>
    </w:rPr>
  </w:style>
  <w:style w:type="character" w:customStyle="1" w:styleId="WW8Num5z0">
    <w:name w:val="WW8Num5z0"/>
    <w:qFormat/>
    <w:rsid w:val="00CA1082"/>
  </w:style>
  <w:style w:type="character" w:customStyle="1" w:styleId="WW8Num5z1">
    <w:name w:val="WW8Num5z1"/>
    <w:qFormat/>
    <w:rsid w:val="00CA1082"/>
  </w:style>
  <w:style w:type="character" w:customStyle="1" w:styleId="WW8Num5z2">
    <w:name w:val="WW8Num5z2"/>
    <w:qFormat/>
    <w:rsid w:val="00CA1082"/>
  </w:style>
  <w:style w:type="character" w:customStyle="1" w:styleId="WW8Num5z3">
    <w:name w:val="WW8Num5z3"/>
    <w:qFormat/>
    <w:rsid w:val="00CA1082"/>
  </w:style>
  <w:style w:type="character" w:customStyle="1" w:styleId="WW8Num5z4">
    <w:name w:val="WW8Num5z4"/>
    <w:qFormat/>
    <w:rsid w:val="00CA1082"/>
  </w:style>
  <w:style w:type="character" w:customStyle="1" w:styleId="WW8Num5z5">
    <w:name w:val="WW8Num5z5"/>
    <w:qFormat/>
    <w:rsid w:val="00CA1082"/>
  </w:style>
  <w:style w:type="character" w:customStyle="1" w:styleId="WW8Num5z6">
    <w:name w:val="WW8Num5z6"/>
    <w:qFormat/>
    <w:rsid w:val="00CA1082"/>
  </w:style>
  <w:style w:type="character" w:customStyle="1" w:styleId="WW8Num5z7">
    <w:name w:val="WW8Num5z7"/>
    <w:qFormat/>
    <w:rsid w:val="00CA1082"/>
  </w:style>
  <w:style w:type="character" w:customStyle="1" w:styleId="WW8Num5z8">
    <w:name w:val="WW8Num5z8"/>
    <w:qFormat/>
    <w:rsid w:val="00CA1082"/>
  </w:style>
  <w:style w:type="character" w:customStyle="1" w:styleId="WW8Num3z2">
    <w:name w:val="WW8Num3z2"/>
    <w:qFormat/>
    <w:rsid w:val="00CA1082"/>
  </w:style>
  <w:style w:type="character" w:customStyle="1" w:styleId="WW8Num3z3">
    <w:name w:val="WW8Num3z3"/>
    <w:qFormat/>
    <w:rsid w:val="00CA1082"/>
  </w:style>
  <w:style w:type="character" w:customStyle="1" w:styleId="WW8Num3z4">
    <w:name w:val="WW8Num3z4"/>
    <w:qFormat/>
    <w:rsid w:val="00CA1082"/>
  </w:style>
  <w:style w:type="character" w:customStyle="1" w:styleId="WW8Num3z5">
    <w:name w:val="WW8Num3z5"/>
    <w:qFormat/>
    <w:rsid w:val="00CA1082"/>
  </w:style>
  <w:style w:type="character" w:customStyle="1" w:styleId="WW8Num3z6">
    <w:name w:val="WW8Num3z6"/>
    <w:qFormat/>
    <w:rsid w:val="00CA1082"/>
  </w:style>
  <w:style w:type="character" w:customStyle="1" w:styleId="WW8Num3z7">
    <w:name w:val="WW8Num3z7"/>
    <w:qFormat/>
    <w:rsid w:val="00CA1082"/>
  </w:style>
  <w:style w:type="character" w:customStyle="1" w:styleId="WW8Num3z8">
    <w:name w:val="WW8Num3z8"/>
    <w:qFormat/>
    <w:rsid w:val="00CA1082"/>
  </w:style>
  <w:style w:type="character" w:customStyle="1" w:styleId="WW8Num1z2">
    <w:name w:val="WW8Num1z2"/>
    <w:qFormat/>
    <w:rsid w:val="00CA1082"/>
  </w:style>
  <w:style w:type="character" w:customStyle="1" w:styleId="WW8Num1z3">
    <w:name w:val="WW8Num1z3"/>
    <w:qFormat/>
    <w:rsid w:val="00CA1082"/>
  </w:style>
  <w:style w:type="character" w:customStyle="1" w:styleId="WW8Num1z4">
    <w:name w:val="WW8Num1z4"/>
    <w:qFormat/>
    <w:rsid w:val="00CA1082"/>
  </w:style>
  <w:style w:type="character" w:customStyle="1" w:styleId="WW8Num1z5">
    <w:name w:val="WW8Num1z5"/>
    <w:qFormat/>
    <w:rsid w:val="00CA1082"/>
  </w:style>
  <w:style w:type="character" w:customStyle="1" w:styleId="WW8Num1z6">
    <w:name w:val="WW8Num1z6"/>
    <w:qFormat/>
    <w:rsid w:val="00CA1082"/>
  </w:style>
  <w:style w:type="character" w:customStyle="1" w:styleId="WW8Num1z7">
    <w:name w:val="WW8Num1z7"/>
    <w:qFormat/>
    <w:rsid w:val="00CA1082"/>
  </w:style>
  <w:style w:type="character" w:customStyle="1" w:styleId="WW8Num1z8">
    <w:name w:val="WW8Num1z8"/>
    <w:qFormat/>
    <w:rsid w:val="00CA1082"/>
  </w:style>
  <w:style w:type="character" w:customStyle="1" w:styleId="Znakinumeracji">
    <w:name w:val="Znaki numeracji"/>
    <w:qFormat/>
    <w:rsid w:val="00CA1082"/>
  </w:style>
  <w:style w:type="character" w:customStyle="1" w:styleId="Znakiwypunktowania">
    <w:name w:val="Znaki wypunktowania"/>
    <w:qFormat/>
    <w:rsid w:val="00CA1082"/>
    <w:rPr>
      <w:rFonts w:ascii="StarSymbol" w:eastAsia="StarSymbol" w:hAnsi="StarSymbol" w:cs="StarSymbol"/>
      <w:sz w:val="18"/>
      <w:szCs w:val="18"/>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rsid w:val="00CA1082"/>
    <w:pPr>
      <w:spacing w:after="120"/>
    </w:pPr>
  </w:style>
  <w:style w:type="paragraph" w:styleId="Lista">
    <w:name w:val="List"/>
    <w:basedOn w:val="Tekstpodstawowy"/>
    <w:rsid w:val="00CA1082"/>
    <w:rPr>
      <w:rFonts w:cs="Tahoma"/>
    </w:rPr>
  </w:style>
  <w:style w:type="paragraph" w:styleId="Legenda">
    <w:name w:val="caption"/>
    <w:basedOn w:val="Normalny"/>
    <w:qFormat/>
    <w:rsid w:val="00CA1082"/>
    <w:pPr>
      <w:suppressLineNumbers/>
      <w:spacing w:before="120" w:after="120"/>
    </w:pPr>
    <w:rPr>
      <w:rFonts w:cs="Tahoma"/>
      <w:i/>
      <w:iCs/>
    </w:rPr>
  </w:style>
  <w:style w:type="paragraph" w:customStyle="1" w:styleId="Indeks">
    <w:name w:val="Indeks"/>
    <w:basedOn w:val="Normalny"/>
    <w:qFormat/>
    <w:rsid w:val="00CA1082"/>
    <w:pPr>
      <w:suppressLineNumbers/>
    </w:pPr>
    <w:rPr>
      <w:rFonts w:cs="Tahoma"/>
    </w:rPr>
  </w:style>
  <w:style w:type="paragraph" w:customStyle="1" w:styleId="Nagwek1">
    <w:name w:val="Nagłówek1"/>
    <w:basedOn w:val="Normalny"/>
    <w:next w:val="Tekstpodstawowy"/>
    <w:qFormat/>
    <w:rsid w:val="00CA1082"/>
    <w:pPr>
      <w:keepNext/>
      <w:spacing w:before="240" w:after="120"/>
    </w:pPr>
    <w:rPr>
      <w:rFonts w:ascii="Arial" w:hAnsi="Arial" w:cs="Tahoma"/>
      <w:sz w:val="28"/>
      <w:szCs w:val="28"/>
    </w:rPr>
  </w:style>
  <w:style w:type="paragraph" w:customStyle="1" w:styleId="Nagwek11">
    <w:name w:val="Nagłówek 11"/>
    <w:next w:val="Normalny"/>
    <w:qFormat/>
    <w:rsid w:val="00CA1082"/>
    <w:pPr>
      <w:widowControl w:val="0"/>
    </w:pPr>
    <w:rPr>
      <w:rFonts w:eastAsia="Andale Sans UI" w:cs="Tahoma"/>
      <w:kern w:val="2"/>
      <w:sz w:val="24"/>
      <w:szCs w:val="24"/>
      <w:lang w:val="en-US" w:eastAsia="en-US" w:bidi="en-US"/>
    </w:rPr>
  </w:style>
  <w:style w:type="paragraph" w:styleId="Akapitzlist">
    <w:name w:val="List Paragraph"/>
    <w:basedOn w:val="Normalny"/>
    <w:uiPriority w:val="34"/>
    <w:qFormat/>
    <w:rsid w:val="00E66610"/>
    <w:pPr>
      <w:ind w:left="720"/>
      <w:contextualSpacing/>
    </w:pPr>
  </w:style>
  <w:style w:type="paragraph" w:styleId="NormalnyWeb">
    <w:name w:val="Normal (Web)"/>
    <w:basedOn w:val="Normalny"/>
    <w:uiPriority w:val="99"/>
    <w:unhideWhenUsed/>
    <w:qFormat/>
    <w:rsid w:val="00F37C4A"/>
    <w:pPr>
      <w:widowControl/>
      <w:suppressAutoHyphens w:val="0"/>
      <w:spacing w:beforeAutospacing="1" w:afterAutospacing="1"/>
    </w:pPr>
    <w:rPr>
      <w:rFonts w:eastAsia="Times New Roman"/>
      <w:kern w:val="0"/>
    </w:rPr>
  </w:style>
  <w:style w:type="table" w:customStyle="1" w:styleId="TableGrid">
    <w:name w:val="TableGrid"/>
    <w:rsid w:val="00075AFE"/>
    <w:rPr>
      <w:sz w:val="22"/>
      <w:szCs w:val="22"/>
    </w:rPr>
    <w:tblPr>
      <w:tblCellMar>
        <w:top w:w="0" w:type="dxa"/>
        <w:left w:w="0" w:type="dxa"/>
        <w:bottom w:w="0" w:type="dxa"/>
        <w:right w:w="0" w:type="dxa"/>
      </w:tblCellMar>
    </w:tblPr>
  </w:style>
  <w:style w:type="table" w:styleId="Tabela-Siatka">
    <w:name w:val="Table Grid"/>
    <w:basedOn w:val="Standardowy"/>
    <w:uiPriority w:val="39"/>
    <w:rsid w:val="00075AF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672BC8"/>
    <w:pPr>
      <w:tabs>
        <w:tab w:val="center" w:pos="4536"/>
        <w:tab w:val="right" w:pos="9072"/>
      </w:tabs>
    </w:pPr>
  </w:style>
  <w:style w:type="character" w:customStyle="1" w:styleId="StopkaZnak">
    <w:name w:val="Stopka Znak"/>
    <w:basedOn w:val="Domylnaczcionkaakapitu"/>
    <w:link w:val="Stopka"/>
    <w:uiPriority w:val="99"/>
    <w:rsid w:val="00672BC8"/>
    <w:rPr>
      <w:rFonts w:eastAsia="Andale Sans U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rrayOfDocumentLink xmlns:xsd="http://www.w3.org/2001/XMLSchema" xmlns:xsi="http://www.w3.org/2001/XMLSchema-instance"/>
</file>

<file path=customXml/itemProps1.xml><?xml version="1.0" encoding="utf-8"?>
<ds:datastoreItem xmlns:ds="http://schemas.openxmlformats.org/officeDocument/2006/customXml" ds:itemID="{5F898EC3-F666-4FAC-BF12-BB69851B6DF9}">
  <ds:schemaRefs>
    <ds:schemaRef ds:uri="http://schemas.openxmlformats.org/officeDocument/2006/bibliography"/>
  </ds:schemaRefs>
</ds:datastoreItem>
</file>

<file path=customXml/itemProps2.xml><?xml version="1.0" encoding="utf-8"?>
<ds:datastoreItem xmlns:ds="http://schemas.openxmlformats.org/officeDocument/2006/customXml" ds:itemID="{C195F452-1F18-4AEA-9CA8-C3CEEEE4928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15</Pages>
  <Words>4706</Words>
  <Characters>28236</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dc:creator>
  <dc:description/>
  <cp:lastModifiedBy>GOPS Sadki</cp:lastModifiedBy>
  <cp:revision>3</cp:revision>
  <cp:lastPrinted>1995-11-21T16:41:00Z</cp:lastPrinted>
  <dcterms:created xsi:type="dcterms:W3CDTF">2026-03-11T11:49:00Z</dcterms:created>
  <dcterms:modified xsi:type="dcterms:W3CDTF">2026-03-13T08:15:00Z</dcterms:modified>
  <dc:language>pl-PL</dc:language>
</cp:coreProperties>
</file>