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4/2026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20 kwietnia 2026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Waldemar Piszczek – Wiceprzewodniczący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przedstawił porządek posiedzenia: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ustalenia wysokości opłaty za wpis do rejestru żłobków i klubów dziecięcych.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</w:t>
      </w:r>
      <w:r>
        <w:rPr>
          <w:color w:val="000000"/>
          <w:sz w:val="22"/>
          <w:szCs w:val="22"/>
        </w:rPr>
        <w:t>uchwały w sprawie</w:t>
      </w:r>
      <w:r>
        <w:rPr>
          <w:bCs/>
          <w:sz w:val="22"/>
          <w:szCs w:val="22"/>
        </w:rPr>
        <w:t xml:space="preserve"> wyrażenia zgody na wniesienie przez Gminę Sadki wkładu pieniężnego do Społecznej Inicjatywy Mieszkaniowej „KZN – Bydgoski” sp. z o.o. z siedzibą w Inowrocławiu.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realizacji „Gminnego Programu Profilaktyki i Rozwiązywania Problemów Alkoholowych oraz Przeciwdziałania Narkomanii dla Gminy Sadki na 2025 rok".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zasobów pomocy społecznej za rok 2025.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Sprawozdanie z realizacji „Lokalnego Planu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Deinstytucjonalizacji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Usług Społecznych Gminy Sadki na lata 2025-2027” za rok 2025.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23 marca 2026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Skarbnik Gminy Krystyna Kołodziejczak </w:t>
      </w:r>
      <w:r>
        <w:rPr>
          <w:sz w:val="22"/>
          <w:szCs w:val="22"/>
        </w:rPr>
        <w:t xml:space="preserve">omówiła projekt uchwały w sprawie wprowadzenia zmian do budżetu Gminy Sadki na 2026 rok.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zapytał co zostało zrobione odnośnie ścieżki pieszo</w:t>
      </w:r>
      <w:r>
        <w:rPr>
          <w:sz w:val="22"/>
          <w:szCs w:val="22"/>
        </w:rPr>
        <w:br/>
        <w:t>-rowerowej.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czekamy za decyzją ZRID od Wojewody odnośnie części </w:t>
      </w:r>
      <w:r>
        <w:rPr>
          <w:sz w:val="22"/>
          <w:szCs w:val="22"/>
        </w:rPr>
        <w:br/>
        <w:t>w gminie Nakło. Pozwolenie na część w gminie Sadki mamy.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zapytał o co Komendant wnioskował z tych pieniędzy uzyskanych ze sprzedaży STAR-a.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na przeglądy roczne pomp ciepła. Jeśli nie będzie pieniędzy </w:t>
      </w:r>
      <w:r>
        <w:rPr>
          <w:sz w:val="22"/>
          <w:szCs w:val="22"/>
        </w:rPr>
        <w:br/>
        <w:t>z obrony cywilnej, to z tych środków będą zrobione posadzki w OSP Sadki.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Skarbnik Gminy Krystyna Kołodziejczak poinformowała, że na sesji będzie wniosek o wprowadzenie zmian w Wieloletniej Prognozie Finansowej Gminy Sadki.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GZOO Joanna Nowicka omówiła projekt uchwały w sprawie ustalenia wysokości opłaty za wpis do rejestru żłobków i klubów dziecięcych.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Wiceprzewodniczący Komisji Waldemar Piszczek zapytał o kwotę maksymalną i minimalną, a także </w:t>
      </w:r>
      <w:r>
        <w:rPr>
          <w:sz w:val="22"/>
          <w:szCs w:val="22"/>
        </w:rPr>
        <w:lastRenderedPageBreak/>
        <w:t>ile jest w innych gminach.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Joanna Nowicka odpowiedziała, że maksymalna kwota to 1.000 zł, natomiast ile jest w danej gminie to Rada ustala. W większości gmin, gdzie są nowe uchwały, to kwota jest 1.000 zł. Następnie omówiła zasady funkcjonowania takiej placówki. Dodała, że gmina ma funkcję kontrolną. 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6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omówił projekt uchwały w sprawie wyrażenia zgody na wniesienie przez Gminę Sadki wkładu pieniężnego do Społecznej Inicjatywy Mieszkaniowej „KZN – Bydgoski” sp. z o.o. z siedzibą w Inowrocławiu.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Radna Edyta </w:t>
      </w:r>
      <w:proofErr w:type="spellStart"/>
      <w:r>
        <w:rPr>
          <w:bCs/>
          <w:sz w:val="22"/>
          <w:szCs w:val="22"/>
        </w:rPr>
        <w:t>Żołecka</w:t>
      </w:r>
      <w:proofErr w:type="spellEnd"/>
      <w:r>
        <w:rPr>
          <w:bCs/>
          <w:sz w:val="22"/>
          <w:szCs w:val="22"/>
        </w:rPr>
        <w:t xml:space="preserve"> zapytała czy będzie jakaś akcja odnośnie naboru.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Sekretarz Gminy Andrzej </w:t>
      </w:r>
      <w:proofErr w:type="spellStart"/>
      <w:r>
        <w:rPr>
          <w:bCs/>
          <w:sz w:val="22"/>
          <w:szCs w:val="22"/>
        </w:rPr>
        <w:t>Wiekierak</w:t>
      </w:r>
      <w:proofErr w:type="spellEnd"/>
      <w:r>
        <w:rPr>
          <w:bCs/>
          <w:sz w:val="22"/>
          <w:szCs w:val="22"/>
        </w:rPr>
        <w:t xml:space="preserve"> odpowiedział, że będą informacje w mediach społecznościowych, ogłoszenia prasowe.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7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Pełnomocnik Wójta Katarzyna </w:t>
      </w:r>
      <w:proofErr w:type="spellStart"/>
      <w:r>
        <w:rPr>
          <w:bCs/>
          <w:sz w:val="22"/>
          <w:szCs w:val="22"/>
        </w:rPr>
        <w:t>Kominiak</w:t>
      </w:r>
      <w:proofErr w:type="spellEnd"/>
      <w:r>
        <w:rPr>
          <w:bCs/>
          <w:sz w:val="22"/>
          <w:szCs w:val="22"/>
        </w:rPr>
        <w:t xml:space="preserve"> przedstawiła informację z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realizacji „Gminnego Programu Profilaktyki i Rozwiązywania Problemów Alkoholowych oraz Przeciwdziałania Narkomanii dla Gminy Sadki na 2025 rok". 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Kierownik GOPS Katarzyna Nowak przedstawiła </w:t>
      </w:r>
      <w:r>
        <w:rPr>
          <w:rFonts w:eastAsiaTheme="minorHAnsi"/>
          <w:color w:val="000000"/>
          <w:sz w:val="22"/>
          <w:szCs w:val="22"/>
          <w:lang w:eastAsia="en-US"/>
        </w:rPr>
        <w:t>Ocenę zasobów pomocy społecznej za rok 2025.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widowControl/>
        <w:suppressAutoHyphens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Kierownik GOPS w Sadkach Katarzyna Nowak przedstawiła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Sprawozdanie z realizacji „Lokalnego Planu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Deinstytucjonalizacji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Usług Społecznych Gminy Sadki na lata 2025-2027” za rok 2025.</w:t>
      </w:r>
    </w:p>
    <w:p>
      <w:pPr>
        <w:pStyle w:val="Bezodstpw"/>
        <w:widowControl/>
        <w:suppressAutoHyphens w:val="0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Radna Edyta </w:t>
      </w:r>
      <w:proofErr w:type="spellStart"/>
      <w:r>
        <w:rPr>
          <w:bCs/>
          <w:sz w:val="22"/>
          <w:szCs w:val="22"/>
        </w:rPr>
        <w:t>Żołecka</w:t>
      </w:r>
      <w:proofErr w:type="spellEnd"/>
      <w:r>
        <w:rPr>
          <w:bCs/>
          <w:sz w:val="22"/>
          <w:szCs w:val="22"/>
        </w:rPr>
        <w:t xml:space="preserve"> zapytała czy pan Wójt był na spotkaniu z PKP odnośnie drogi na Bielawy.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Wójt Michał Piszczek odpowiedział, że był, ale nie ma jeszcze konkretnych informacji.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Wiceprzewodniczący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Waldemar Piszczek</w:t>
      </w:r>
    </w:p>
    <w:p>
      <w:pPr>
        <w:pStyle w:val="Bezodstpw"/>
        <w:jc w:val="both"/>
        <w:rPr>
          <w:sz w:val="22"/>
          <w:szCs w:val="22"/>
        </w:rPr>
      </w:pP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512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44B1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23404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8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8"/>
  </w:num>
  <w:num w:numId="14">
    <w:abstractNumId w:val="6"/>
  </w:num>
  <w:num w:numId="15">
    <w:abstractNumId w:val="20"/>
  </w:num>
  <w:num w:numId="16">
    <w:abstractNumId w:val="12"/>
  </w:num>
  <w:num w:numId="17">
    <w:abstractNumId w:val="19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2643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256</cp:revision>
  <cp:lastPrinted>2026-05-15T06:56:00Z</cp:lastPrinted>
  <dcterms:created xsi:type="dcterms:W3CDTF">2015-05-06T12:37:00Z</dcterms:created>
  <dcterms:modified xsi:type="dcterms:W3CDTF">2026-05-15T06:57:00Z</dcterms:modified>
</cp:coreProperties>
</file>